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2AF9E" w14:textId="77777777" w:rsidR="009D7F5E" w:rsidRDefault="009D7F5E" w:rsidP="009D7F5E">
      <w:pPr>
        <w:pStyle w:val="Heading2"/>
        <w:rPr>
          <w:rFonts w:cs="Arial"/>
          <w:u w:val="single"/>
        </w:rPr>
      </w:pPr>
      <w:r>
        <w:rPr>
          <w:rFonts w:cs="Arial"/>
          <w:u w:val="single"/>
        </w:rPr>
        <w:t>Data attached to Work Package 4 of the Designing for Healthy Cognitive Ageing (DesHCA) Project</w:t>
      </w:r>
    </w:p>
    <w:p w14:paraId="39E837D6" w14:textId="77777777" w:rsidR="009D7F5E" w:rsidRDefault="009D7F5E" w:rsidP="009D7F5E">
      <w:pPr>
        <w:rPr>
          <w:rFonts w:ascii="Arial" w:hAnsi="Arial" w:cs="Arial"/>
        </w:rPr>
      </w:pPr>
    </w:p>
    <w:p w14:paraId="1CB2D4E7" w14:textId="77777777" w:rsidR="009D7F5E" w:rsidRDefault="009D7F5E" w:rsidP="009D7F5E">
      <w:pPr>
        <w:pStyle w:val="Heading2"/>
        <w:rPr>
          <w:rFonts w:cs="Arial"/>
        </w:rPr>
      </w:pPr>
      <w:r>
        <w:rPr>
          <w:rFonts w:cs="Arial"/>
        </w:rPr>
        <w:t xml:space="preserve">Work Package Leads and contact </w:t>
      </w:r>
      <w:proofErr w:type="gramStart"/>
      <w:r>
        <w:rPr>
          <w:rFonts w:cs="Arial"/>
        </w:rPr>
        <w:t>information</w:t>
      </w:r>
      <w:proofErr w:type="gramEnd"/>
    </w:p>
    <w:p w14:paraId="139E5253" w14:textId="77777777" w:rsidR="009D7F5E" w:rsidRDefault="009D7F5E" w:rsidP="009D7F5E">
      <w:pPr>
        <w:rPr>
          <w:rFonts w:ascii="Arial" w:hAnsi="Arial" w:cs="Arial"/>
        </w:rPr>
      </w:pPr>
      <w:r>
        <w:rPr>
          <w:rFonts w:ascii="Arial" w:hAnsi="Arial" w:cs="Arial"/>
        </w:rPr>
        <w:t>Professor Vikki McCall</w:t>
      </w:r>
    </w:p>
    <w:p w14:paraId="3BC8FAAB" w14:textId="77777777" w:rsidR="009D7F5E" w:rsidRDefault="009D7F5E" w:rsidP="009D7F5E">
      <w:pPr>
        <w:rPr>
          <w:rFonts w:ascii="Arial" w:hAnsi="Arial" w:cs="Arial"/>
        </w:rPr>
      </w:pPr>
      <w:hyperlink r:id="rId7" w:history="1">
        <w:r>
          <w:rPr>
            <w:rStyle w:val="Hyperlink"/>
            <w:rFonts w:cs="Arial"/>
          </w:rPr>
          <w:t>vikki.mccall1@stir.ac.uk</w:t>
        </w:r>
      </w:hyperlink>
      <w:r>
        <w:rPr>
          <w:rFonts w:ascii="Arial" w:hAnsi="Arial" w:cs="Arial"/>
        </w:rPr>
        <w:t xml:space="preserve">, ORCID: 0000-0002-4105-406X  </w:t>
      </w:r>
    </w:p>
    <w:p w14:paraId="284534A9" w14:textId="77777777" w:rsidR="009D7F5E" w:rsidRDefault="009D7F5E" w:rsidP="009D7F5E">
      <w:pPr>
        <w:rPr>
          <w:rFonts w:ascii="Arial" w:hAnsi="Arial" w:cs="Arial"/>
        </w:rPr>
      </w:pPr>
      <w:r>
        <w:rPr>
          <w:rFonts w:ascii="Arial" w:hAnsi="Arial" w:cs="Arial"/>
        </w:rPr>
        <w:t>Professor Alasdair Rutherford</w:t>
      </w:r>
    </w:p>
    <w:p w14:paraId="0201F643" w14:textId="77777777" w:rsidR="009D7F5E" w:rsidRDefault="009D7F5E" w:rsidP="009D7F5E">
      <w:pPr>
        <w:rPr>
          <w:rFonts w:ascii="Arial" w:hAnsi="Arial" w:cs="Arial"/>
        </w:rPr>
      </w:pPr>
      <w:hyperlink r:id="rId8" w:history="1">
        <w:r>
          <w:rPr>
            <w:rStyle w:val="Hyperlink"/>
            <w:rFonts w:cs="Arial"/>
          </w:rPr>
          <w:t>alasdair.rutherford@stir.ac.uk</w:t>
        </w:r>
      </w:hyperlink>
      <w:r>
        <w:rPr>
          <w:rFonts w:ascii="Arial" w:hAnsi="Arial" w:cs="Arial"/>
        </w:rPr>
        <w:t>, ORCID: 0000-0003-2530-1195</w:t>
      </w:r>
    </w:p>
    <w:p w14:paraId="20512B07" w14:textId="77777777" w:rsidR="009D7F5E" w:rsidRDefault="009D7F5E" w:rsidP="009D7F5E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Faculty of Social Sciences, University of Stirling, Stirling, FK9 4LA  </w:t>
      </w:r>
    </w:p>
    <w:p w14:paraId="64EC7858" w14:textId="77777777" w:rsidR="009D7F5E" w:rsidRDefault="009D7F5E" w:rsidP="009D7F5E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rFonts w:cs="Arial"/>
          <w:bCs/>
          <w:color w:val="000000"/>
          <w:shd w:val="clear" w:color="auto" w:fill="FFFFFF"/>
        </w:rPr>
        <w:t>Funding</w:t>
      </w:r>
    </w:p>
    <w:p w14:paraId="5ED1BFC7" w14:textId="77777777" w:rsidR="009D7F5E" w:rsidRDefault="009D7F5E" w:rsidP="009D7F5E">
      <w:pPr>
        <w:rPr>
          <w:rFonts w:ascii="Arial" w:hAnsi="Arial"/>
        </w:rPr>
      </w:pPr>
      <w:r>
        <w:rPr>
          <w:rFonts w:ascii="Arial" w:hAnsi="Arial" w:cs="Arial"/>
        </w:rPr>
        <w:t xml:space="preserve">The support of UKRI via the Healthy Ageing Social Behavioural and Design Research Programme (SBDRP) grant number: ES/V016059/1 from the Economic and Social Research Council (ESRC) is gratefully acknowledged. </w:t>
      </w:r>
    </w:p>
    <w:p w14:paraId="2FB72024" w14:textId="77777777" w:rsidR="009D7F5E" w:rsidRDefault="009D7F5E" w:rsidP="009D7F5E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rFonts w:cs="Arial"/>
          <w:bCs/>
          <w:color w:val="000000"/>
          <w:shd w:val="clear" w:color="auto" w:fill="FFFFFF"/>
        </w:rPr>
        <w:t>Data Archive Link and Reference</w:t>
      </w:r>
    </w:p>
    <w:p w14:paraId="1F58DFAB" w14:textId="77777777" w:rsidR="009D7F5E" w:rsidRDefault="009D7F5E" w:rsidP="009D7F5E">
      <w:pPr>
        <w:rPr>
          <w:rStyle w:val="normaltextrun"/>
          <w:rFonts w:ascii="Arial" w:hAnsi="Arial" w:cs="Arial"/>
          <w:bCs/>
          <w:color w:val="000000"/>
          <w:shd w:val="clear" w:color="auto" w:fill="FFFFFF"/>
        </w:rPr>
      </w:pPr>
      <w:r>
        <w:rPr>
          <w:rStyle w:val="normaltextrun"/>
          <w:rFonts w:ascii="Arial" w:hAnsi="Arial" w:cs="Arial"/>
          <w:bCs/>
          <w:color w:val="000000"/>
          <w:shd w:val="clear" w:color="auto" w:fill="FFFFFF"/>
        </w:rPr>
        <w:t xml:space="preserve">McCall, V; Rutherford, A (2024): Serious game data archive for the Designing for Healthy Cognitive Ageing (DesHCA) Project. Version 1. University of Stirling, Faculty of Social Sciences. Dataset. http://hdl.handle.net/11667/227 </w:t>
      </w:r>
    </w:p>
    <w:p w14:paraId="2F896DC0" w14:textId="77777777" w:rsidR="009D7F5E" w:rsidRDefault="009D7F5E" w:rsidP="009D7F5E">
      <w:pPr>
        <w:pStyle w:val="Heading2"/>
      </w:pPr>
      <w:r>
        <w:rPr>
          <w:rStyle w:val="normaltextrun"/>
          <w:rFonts w:cs="Arial"/>
          <w:bCs/>
          <w:color w:val="000000"/>
          <w:shd w:val="clear" w:color="auto" w:fill="FFFFFF"/>
        </w:rPr>
        <w:t>Background</w:t>
      </w:r>
    </w:p>
    <w:p w14:paraId="4644354B" w14:textId="77777777" w:rsidR="009D7F5E" w:rsidRDefault="009D7F5E" w:rsidP="009D7F5E">
      <w:pPr>
        <w:spacing w:line="360" w:lineRule="auto"/>
        <w:jc w:val="both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</w:rPr>
        <w:t xml:space="preserve">The Designing for Healthy Cognitive Ageing (DesHCA) aimed to test, understand, and identify facilitators and barriers for various stakeholders, including older people, in achieving cognitively sustainable housing, in both new-build and retrofit contexts. </w:t>
      </w:r>
    </w:p>
    <w:p w14:paraId="41BD5038" w14:textId="77777777" w:rsidR="009D7F5E" w:rsidRDefault="009D7F5E" w:rsidP="009D7F5E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DesHCA project has developed a co-produced legacy tool called ‘Our House’ as part of its Work-Package 4, led by Professors McCall and Rutherford. The archived data attached to this work-package has been generated from 10 playtests of the serious game legacy tool that was developed. Our House is a serious game that was developed to generate research insights on how to deliver housing for older people that is cognitively sustainable and inclusive.</w:t>
      </w:r>
    </w:p>
    <w:p w14:paraId="16BB433F" w14:textId="77777777" w:rsidR="009D7F5E" w:rsidRDefault="009D7F5E" w:rsidP="009D7F5E">
      <w:pPr>
        <w:pStyle w:val="Heading2"/>
        <w:rPr>
          <w:rFonts w:eastAsia="Arial"/>
          <w:lang w:val="en-US"/>
        </w:rPr>
      </w:pPr>
      <w:r>
        <w:rPr>
          <w:rFonts w:eastAsia="Arial"/>
        </w:rPr>
        <w:t>Overview</w:t>
      </w:r>
    </w:p>
    <w:p w14:paraId="7CD47DE6" w14:textId="64371E73" w:rsidR="777447DE" w:rsidRDefault="777447DE" w:rsidP="009D7F5E">
      <w:pPr>
        <w:spacing w:line="360" w:lineRule="auto"/>
        <w:jc w:val="both"/>
        <w:rPr>
          <w:rFonts w:ascii="Arial" w:eastAsia="Arial" w:hAnsi="Arial" w:cs="Arial"/>
        </w:rPr>
      </w:pPr>
      <w:r w:rsidRPr="6D4D1233">
        <w:rPr>
          <w:rFonts w:ascii="Arial" w:eastAsia="Arial" w:hAnsi="Arial" w:cs="Arial"/>
        </w:rPr>
        <w:t>These are the second set of notes (2 of 2) from playtest session 3, which took place on the 18</w:t>
      </w:r>
      <w:r w:rsidR="6151A0D6" w:rsidRPr="6D4D1233">
        <w:rPr>
          <w:rFonts w:ascii="Arial" w:eastAsia="Arial" w:hAnsi="Arial" w:cs="Arial"/>
          <w:vertAlign w:val="superscript"/>
        </w:rPr>
        <w:t>th</w:t>
      </w:r>
      <w:r w:rsidR="6151A0D6" w:rsidRPr="6D4D1233">
        <w:rPr>
          <w:rFonts w:ascii="Arial" w:eastAsia="Arial" w:hAnsi="Arial" w:cs="Arial"/>
        </w:rPr>
        <w:t xml:space="preserve"> </w:t>
      </w:r>
      <w:r w:rsidRPr="6D4D1233">
        <w:rPr>
          <w:rFonts w:ascii="Arial" w:eastAsia="Arial" w:hAnsi="Arial" w:cs="Arial"/>
        </w:rPr>
        <w:t xml:space="preserve">of May 2023. The playtest comprised of </w:t>
      </w:r>
      <w:r w:rsidR="15F57A16" w:rsidRPr="6D4D1233">
        <w:rPr>
          <w:rFonts w:ascii="Arial" w:eastAsia="Arial" w:hAnsi="Arial" w:cs="Arial"/>
        </w:rPr>
        <w:t>35</w:t>
      </w:r>
      <w:r w:rsidRPr="6D4D1233">
        <w:rPr>
          <w:rFonts w:ascii="Arial" w:eastAsia="Arial" w:hAnsi="Arial" w:cs="Arial"/>
        </w:rPr>
        <w:t xml:space="preserve"> participants.</w:t>
      </w:r>
    </w:p>
    <w:p w14:paraId="63751088" w14:textId="7FF6FD27" w:rsidR="777447DE" w:rsidRDefault="777447DE" w:rsidP="009D7F5E">
      <w:pPr>
        <w:spacing w:line="360" w:lineRule="auto"/>
        <w:jc w:val="both"/>
        <w:rPr>
          <w:rFonts w:ascii="Arial" w:eastAsia="Arial" w:hAnsi="Arial" w:cs="Arial"/>
        </w:rPr>
      </w:pPr>
      <w:r w:rsidRPr="7AABE8A0">
        <w:rPr>
          <w:rFonts w:ascii="Arial" w:eastAsia="Arial" w:hAnsi="Arial" w:cs="Arial"/>
        </w:rPr>
        <w:t>These notes have been fully anonymised, with all identifiable characteristics, including the participants’ names, removed, or replaced with pseudonyms.</w:t>
      </w:r>
    </w:p>
    <w:p w14:paraId="11DF5863" w14:textId="007E5F05" w:rsidR="7AABE8A0" w:rsidRDefault="7AABE8A0" w:rsidP="7AABE8A0"/>
    <w:p w14:paraId="0BC12249" w14:textId="4BA092E8" w:rsidR="7AABE8A0" w:rsidRDefault="7AABE8A0" w:rsidP="7AABE8A0"/>
    <w:tbl>
      <w:tblPr>
        <w:tblStyle w:val="TableGrid"/>
        <w:tblW w:w="0" w:type="auto"/>
        <w:tblInd w:w="-856" w:type="dxa"/>
        <w:tblLook w:val="04A0" w:firstRow="1" w:lastRow="0" w:firstColumn="1" w:lastColumn="0" w:noHBand="0" w:noVBand="1"/>
      </w:tblPr>
      <w:tblGrid>
        <w:gridCol w:w="1898"/>
        <w:gridCol w:w="4506"/>
        <w:gridCol w:w="3468"/>
      </w:tblGrid>
      <w:tr w:rsidR="7AABE8A0" w14:paraId="657978CB" w14:textId="77777777" w:rsidTr="7AABE8A0">
        <w:trPr>
          <w:trHeight w:val="300"/>
        </w:trPr>
        <w:tc>
          <w:tcPr>
            <w:tcW w:w="1985" w:type="dxa"/>
          </w:tcPr>
          <w:p w14:paraId="30CCAECE" w14:textId="75D33F87" w:rsidR="7AABE8A0" w:rsidRDefault="7AABE8A0" w:rsidP="7AABE8A0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  <w:r w:rsidRPr="7AABE8A0">
              <w:rPr>
                <w:rFonts w:ascii="Arial" w:eastAsia="Arial" w:hAnsi="Arial" w:cs="Arial"/>
                <w:b/>
                <w:bCs/>
                <w:u w:val="single"/>
              </w:rPr>
              <w:lastRenderedPageBreak/>
              <w:t>Participant Number</w:t>
            </w:r>
          </w:p>
          <w:p w14:paraId="6740E5BC" w14:textId="4832EBAA" w:rsidR="7AABE8A0" w:rsidRDefault="7AABE8A0" w:rsidP="7AABE8A0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</w:p>
        </w:tc>
        <w:tc>
          <w:tcPr>
            <w:tcW w:w="4881" w:type="dxa"/>
          </w:tcPr>
          <w:p w14:paraId="0931B83D" w14:textId="49B10420" w:rsidR="7AABE8A0" w:rsidRDefault="7AABE8A0" w:rsidP="7AABE8A0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  <w:r w:rsidRPr="7AABE8A0">
              <w:rPr>
                <w:rFonts w:ascii="Arial" w:eastAsia="Arial" w:hAnsi="Arial" w:cs="Arial"/>
                <w:b/>
                <w:bCs/>
                <w:u w:val="single"/>
              </w:rPr>
              <w:t>Observation</w:t>
            </w:r>
          </w:p>
        </w:tc>
        <w:tc>
          <w:tcPr>
            <w:tcW w:w="3766" w:type="dxa"/>
          </w:tcPr>
          <w:p w14:paraId="2865B35B" w14:textId="11573539" w:rsidR="7AABE8A0" w:rsidRDefault="7AABE8A0" w:rsidP="7AABE8A0">
            <w:pPr>
              <w:jc w:val="center"/>
              <w:rPr>
                <w:rFonts w:ascii="Arial" w:eastAsia="Arial" w:hAnsi="Arial" w:cs="Arial"/>
                <w:b/>
                <w:bCs/>
                <w:u w:val="single"/>
              </w:rPr>
            </w:pPr>
            <w:r w:rsidRPr="7AABE8A0">
              <w:rPr>
                <w:rFonts w:ascii="Arial" w:eastAsia="Arial" w:hAnsi="Arial" w:cs="Arial"/>
                <w:b/>
                <w:bCs/>
                <w:u w:val="single"/>
              </w:rPr>
              <w:t xml:space="preserve">Quotation </w:t>
            </w:r>
          </w:p>
        </w:tc>
      </w:tr>
      <w:tr w:rsidR="7AABE8A0" w14:paraId="53BF56AC" w14:textId="77777777" w:rsidTr="7AABE8A0">
        <w:trPr>
          <w:trHeight w:val="300"/>
        </w:trPr>
        <w:tc>
          <w:tcPr>
            <w:tcW w:w="1985" w:type="dxa"/>
          </w:tcPr>
          <w:p w14:paraId="4ED7EC29" w14:textId="68DF114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5D599B92" w14:textId="3CC9DF6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Initial goal is to be creative setting up unique floor plan.</w:t>
            </w:r>
          </w:p>
        </w:tc>
        <w:tc>
          <w:tcPr>
            <w:tcW w:w="3766" w:type="dxa"/>
          </w:tcPr>
          <w:p w14:paraId="6D4BD09A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7AAEA034" w14:textId="77777777" w:rsidTr="7AABE8A0">
        <w:trPr>
          <w:trHeight w:val="300"/>
        </w:trPr>
        <w:tc>
          <w:tcPr>
            <w:tcW w:w="1985" w:type="dxa"/>
          </w:tcPr>
          <w:p w14:paraId="5B941B0F" w14:textId="5FF0213F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41FFE7A7" w14:textId="556E41C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Outlines prioritised rooms</w:t>
            </w:r>
          </w:p>
        </w:tc>
        <w:tc>
          <w:tcPr>
            <w:tcW w:w="3766" w:type="dxa"/>
          </w:tcPr>
          <w:p w14:paraId="078648A5" w14:textId="7C4CA4F0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>“For me it's about the big four… the living room, bathroom, bedroom and kitchen… making them as accessible as possible.”</w:t>
            </w:r>
          </w:p>
        </w:tc>
      </w:tr>
      <w:tr w:rsidR="7AABE8A0" w14:paraId="24560C31" w14:textId="77777777" w:rsidTr="7AABE8A0">
        <w:trPr>
          <w:trHeight w:val="300"/>
        </w:trPr>
        <w:tc>
          <w:tcPr>
            <w:tcW w:w="1985" w:type="dxa"/>
          </w:tcPr>
          <w:p w14:paraId="5ADC8396" w14:textId="676D4F4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0B3F6B23" w14:textId="4CA78D9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First room choice was walk in shower and downstairs bedroom.</w:t>
            </w:r>
          </w:p>
        </w:tc>
        <w:tc>
          <w:tcPr>
            <w:tcW w:w="3766" w:type="dxa"/>
          </w:tcPr>
          <w:p w14:paraId="250914C5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D9B19F6" w14:textId="77777777" w:rsidTr="7AABE8A0">
        <w:trPr>
          <w:trHeight w:val="300"/>
        </w:trPr>
        <w:tc>
          <w:tcPr>
            <w:tcW w:w="1985" w:type="dxa"/>
          </w:tcPr>
          <w:p w14:paraId="7E432362" w14:textId="3DDB21E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08095260" w14:textId="19512A1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Wants to focus on creating a house that makes sense contextually.</w:t>
            </w:r>
          </w:p>
        </w:tc>
        <w:tc>
          <w:tcPr>
            <w:tcW w:w="3766" w:type="dxa"/>
          </w:tcPr>
          <w:p w14:paraId="1EBBB4F9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B02AD2C" w14:textId="77777777" w:rsidTr="7AABE8A0">
        <w:trPr>
          <w:trHeight w:val="300"/>
        </w:trPr>
        <w:tc>
          <w:tcPr>
            <w:tcW w:w="1985" w:type="dxa"/>
          </w:tcPr>
          <w:p w14:paraId="4788864E" w14:textId="10E198C2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05D7B350" w14:textId="57C4429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Using context of housing style to influence choices </w:t>
            </w:r>
            <w:proofErr w:type="gramStart"/>
            <w:r w:rsidRPr="7AABE8A0">
              <w:rPr>
                <w:rFonts w:ascii="Arial" w:eastAsia="Arial" w:hAnsi="Arial" w:cs="Arial"/>
              </w:rPr>
              <w:t>in order to</w:t>
            </w:r>
            <w:proofErr w:type="gramEnd"/>
            <w:r w:rsidRPr="7AABE8A0">
              <w:rPr>
                <w:rFonts w:ascii="Arial" w:eastAsia="Arial" w:hAnsi="Arial" w:cs="Arial"/>
              </w:rPr>
              <w:t xml:space="preserve"> appreciate realistic adaptions that may be needed.</w:t>
            </w:r>
          </w:p>
        </w:tc>
        <w:tc>
          <w:tcPr>
            <w:tcW w:w="3766" w:type="dxa"/>
          </w:tcPr>
          <w:p w14:paraId="7013D7B4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01F3487" w14:textId="77777777" w:rsidTr="7AABE8A0">
        <w:trPr>
          <w:trHeight w:val="300"/>
        </w:trPr>
        <w:tc>
          <w:tcPr>
            <w:tcW w:w="1985" w:type="dxa"/>
          </w:tcPr>
          <w:p w14:paraId="7B985CAC" w14:textId="2B2390B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5DEAFDAF" w14:textId="651FD0F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Chosen to create ground floor flat with stepped entry.</w:t>
            </w:r>
          </w:p>
        </w:tc>
        <w:tc>
          <w:tcPr>
            <w:tcW w:w="3766" w:type="dxa"/>
          </w:tcPr>
          <w:p w14:paraId="466A6567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7A2812B" w14:textId="77777777" w:rsidTr="7AABE8A0">
        <w:trPr>
          <w:trHeight w:val="300"/>
        </w:trPr>
        <w:tc>
          <w:tcPr>
            <w:tcW w:w="1985" w:type="dxa"/>
          </w:tcPr>
          <w:p w14:paraId="6E065F13" w14:textId="5D5DCA3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5414A289" w14:textId="65881D2D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Focuses on traditional style of flats from the 70s when designing the home, aware this would reflect more peoples living experiences.</w:t>
            </w:r>
          </w:p>
        </w:tc>
        <w:tc>
          <w:tcPr>
            <w:tcW w:w="3766" w:type="dxa"/>
          </w:tcPr>
          <w:p w14:paraId="0F658CE3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55E5503D" w14:textId="77777777" w:rsidTr="7AABE8A0">
        <w:trPr>
          <w:trHeight w:val="300"/>
        </w:trPr>
        <w:tc>
          <w:tcPr>
            <w:tcW w:w="1985" w:type="dxa"/>
          </w:tcPr>
          <w:p w14:paraId="7D748C78" w14:textId="186AF70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2F29F67D" w14:textId="54243A1F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When asked, neither party were immediately concerned about the home’s future accessibility. Choosing to tackle as problems arise. </w:t>
            </w:r>
          </w:p>
        </w:tc>
        <w:tc>
          <w:tcPr>
            <w:tcW w:w="3766" w:type="dxa"/>
          </w:tcPr>
          <w:p w14:paraId="128EB523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110418F" w14:textId="77777777" w:rsidTr="7AABE8A0">
        <w:trPr>
          <w:trHeight w:val="300"/>
        </w:trPr>
        <w:tc>
          <w:tcPr>
            <w:tcW w:w="1985" w:type="dxa"/>
          </w:tcPr>
          <w:p w14:paraId="28F99289" w14:textId="4917E2A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3.2</w:t>
            </w:r>
          </w:p>
        </w:tc>
        <w:tc>
          <w:tcPr>
            <w:tcW w:w="4881" w:type="dxa"/>
          </w:tcPr>
          <w:p w14:paraId="4D74C2E3" w14:textId="47A765B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Chooses to design unique home.</w:t>
            </w:r>
          </w:p>
        </w:tc>
        <w:tc>
          <w:tcPr>
            <w:tcW w:w="3766" w:type="dxa"/>
          </w:tcPr>
          <w:p w14:paraId="51112875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34EBDA9" w14:textId="77777777" w:rsidTr="7AABE8A0">
        <w:trPr>
          <w:trHeight w:val="300"/>
        </w:trPr>
        <w:tc>
          <w:tcPr>
            <w:tcW w:w="1985" w:type="dxa"/>
          </w:tcPr>
          <w:p w14:paraId="427C310B" w14:textId="7D43A34D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3.2</w:t>
            </w:r>
          </w:p>
        </w:tc>
        <w:tc>
          <w:tcPr>
            <w:tcW w:w="4881" w:type="dxa"/>
          </w:tcPr>
          <w:p w14:paraId="09F6F52E" w14:textId="6AAED4CD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Immediate focus on included accessible bathroom.</w:t>
            </w:r>
          </w:p>
        </w:tc>
        <w:tc>
          <w:tcPr>
            <w:tcW w:w="3766" w:type="dxa"/>
          </w:tcPr>
          <w:p w14:paraId="16E10D27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84506B4" w14:textId="77777777" w:rsidTr="7AABE8A0">
        <w:trPr>
          <w:trHeight w:val="300"/>
        </w:trPr>
        <w:tc>
          <w:tcPr>
            <w:tcW w:w="1985" w:type="dxa"/>
          </w:tcPr>
          <w:p w14:paraId="354BFB7B" w14:textId="2E7B94E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3.2</w:t>
            </w:r>
          </w:p>
        </w:tc>
        <w:tc>
          <w:tcPr>
            <w:tcW w:w="4881" w:type="dxa"/>
          </w:tcPr>
          <w:p w14:paraId="2B7AE95F" w14:textId="6C3F850F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Describes their technique as being needs focused whilst considering influences on housing structure based on the time of purchase. </w:t>
            </w:r>
          </w:p>
        </w:tc>
        <w:tc>
          <w:tcPr>
            <w:tcW w:w="3766" w:type="dxa"/>
          </w:tcPr>
          <w:p w14:paraId="262D702C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55B4C317" w14:textId="77777777" w:rsidTr="7AABE8A0">
        <w:trPr>
          <w:trHeight w:val="300"/>
        </w:trPr>
        <w:tc>
          <w:tcPr>
            <w:tcW w:w="1985" w:type="dxa"/>
          </w:tcPr>
          <w:p w14:paraId="03568C5E" w14:textId="53EBBC7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5.1</w:t>
            </w:r>
          </w:p>
        </w:tc>
        <w:tc>
          <w:tcPr>
            <w:tcW w:w="4881" w:type="dxa"/>
          </w:tcPr>
          <w:p w14:paraId="1CAFA937" w14:textId="4C6D8F1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During initial planning is focusing on making the ideal home then will adjust it based on cost. </w:t>
            </w:r>
          </w:p>
        </w:tc>
        <w:tc>
          <w:tcPr>
            <w:tcW w:w="3766" w:type="dxa"/>
          </w:tcPr>
          <w:p w14:paraId="5213BA10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4F86EB4C" w14:textId="77777777" w:rsidTr="7AABE8A0">
        <w:trPr>
          <w:trHeight w:val="300"/>
        </w:trPr>
        <w:tc>
          <w:tcPr>
            <w:tcW w:w="1985" w:type="dxa"/>
          </w:tcPr>
          <w:p w14:paraId="047AFBC2" w14:textId="38424C84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49910FD1" w14:textId="30E0CBA6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Initially chose medium room sizes based on older housing structures but had to reduce based on budget. </w:t>
            </w:r>
          </w:p>
        </w:tc>
        <w:tc>
          <w:tcPr>
            <w:tcW w:w="3766" w:type="dxa"/>
          </w:tcPr>
          <w:p w14:paraId="4FCAD424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560A371" w14:textId="77777777" w:rsidTr="7AABE8A0">
        <w:trPr>
          <w:trHeight w:val="300"/>
        </w:trPr>
        <w:tc>
          <w:tcPr>
            <w:tcW w:w="1985" w:type="dxa"/>
          </w:tcPr>
          <w:p w14:paraId="0493E7D9" w14:textId="5B01D6F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17C93E3A" w14:textId="53E3FF0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Chosen to build large house using all the budget.</w:t>
            </w:r>
          </w:p>
        </w:tc>
        <w:tc>
          <w:tcPr>
            <w:tcW w:w="3766" w:type="dxa"/>
          </w:tcPr>
          <w:p w14:paraId="5F07A11E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6705CCD" w14:textId="77777777" w:rsidTr="7AABE8A0">
        <w:trPr>
          <w:trHeight w:val="300"/>
        </w:trPr>
        <w:tc>
          <w:tcPr>
            <w:tcW w:w="1985" w:type="dxa"/>
          </w:tcPr>
          <w:p w14:paraId="42964D1E" w14:textId="26E3ED0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3.2</w:t>
            </w:r>
          </w:p>
        </w:tc>
        <w:tc>
          <w:tcPr>
            <w:tcW w:w="4881" w:type="dxa"/>
          </w:tcPr>
          <w:p w14:paraId="186FB541" w14:textId="72C4A2B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Had to adjust room size to accommodate budget. Chose to sacrifice dining room and kitchen. </w:t>
            </w:r>
          </w:p>
        </w:tc>
        <w:tc>
          <w:tcPr>
            <w:tcW w:w="3766" w:type="dxa"/>
          </w:tcPr>
          <w:p w14:paraId="3DA46AA6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7E967585" w14:textId="77777777" w:rsidTr="7AABE8A0">
        <w:trPr>
          <w:trHeight w:val="300"/>
        </w:trPr>
        <w:tc>
          <w:tcPr>
            <w:tcW w:w="1985" w:type="dxa"/>
          </w:tcPr>
          <w:p w14:paraId="753C1599" w14:textId="46B626C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34497DCF" w14:textId="251709E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Wants a single attached garage to potentially adapt into bedroom if needs change.</w:t>
            </w:r>
          </w:p>
        </w:tc>
        <w:tc>
          <w:tcPr>
            <w:tcW w:w="3766" w:type="dxa"/>
          </w:tcPr>
          <w:p w14:paraId="19EECF3E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C5A8F8D" w14:textId="77777777" w:rsidTr="7AABE8A0">
        <w:trPr>
          <w:trHeight w:val="300"/>
        </w:trPr>
        <w:tc>
          <w:tcPr>
            <w:tcW w:w="1985" w:type="dxa"/>
          </w:tcPr>
          <w:p w14:paraId="7447A555" w14:textId="62B31A3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3.2</w:t>
            </w:r>
          </w:p>
        </w:tc>
        <w:tc>
          <w:tcPr>
            <w:tcW w:w="4881" w:type="dxa"/>
          </w:tcPr>
          <w:p w14:paraId="30D394E8" w14:textId="1558217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Included conservatory that could also be adapted. </w:t>
            </w:r>
          </w:p>
        </w:tc>
        <w:tc>
          <w:tcPr>
            <w:tcW w:w="3766" w:type="dxa"/>
          </w:tcPr>
          <w:p w14:paraId="643FEB2E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4AAD2B37" w14:textId="77777777" w:rsidTr="7AABE8A0">
        <w:trPr>
          <w:trHeight w:val="300"/>
        </w:trPr>
        <w:tc>
          <w:tcPr>
            <w:tcW w:w="1985" w:type="dxa"/>
          </w:tcPr>
          <w:p w14:paraId="763F16B7" w14:textId="538A5D3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698B6174" w14:textId="49226461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Showed concern toward stairs shape.</w:t>
            </w:r>
          </w:p>
        </w:tc>
        <w:tc>
          <w:tcPr>
            <w:tcW w:w="3766" w:type="dxa"/>
          </w:tcPr>
          <w:p w14:paraId="214CCD79" w14:textId="4ED86B9D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>“Some stairs even though they aren’t spiral, can have curves at the top or bottom and you can’t put stair lifts on them.”</w:t>
            </w:r>
          </w:p>
        </w:tc>
      </w:tr>
      <w:tr w:rsidR="7AABE8A0" w14:paraId="352C7B98" w14:textId="77777777" w:rsidTr="7AABE8A0">
        <w:trPr>
          <w:trHeight w:val="300"/>
        </w:trPr>
        <w:tc>
          <w:tcPr>
            <w:tcW w:w="1985" w:type="dxa"/>
          </w:tcPr>
          <w:p w14:paraId="7A3114B2" w14:textId="435F046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lastRenderedPageBreak/>
              <w:t>5.2</w:t>
            </w:r>
          </w:p>
        </w:tc>
        <w:tc>
          <w:tcPr>
            <w:tcW w:w="4881" w:type="dxa"/>
          </w:tcPr>
          <w:p w14:paraId="6CA8299B" w14:textId="20F38861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Believes vignette would be happy living on ground floor.</w:t>
            </w:r>
          </w:p>
        </w:tc>
        <w:tc>
          <w:tcPr>
            <w:tcW w:w="3766" w:type="dxa"/>
          </w:tcPr>
          <w:p w14:paraId="2CE54D46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5A4A6ECD" w14:textId="77777777" w:rsidTr="7AABE8A0">
        <w:trPr>
          <w:trHeight w:val="300"/>
        </w:trPr>
        <w:tc>
          <w:tcPr>
            <w:tcW w:w="1985" w:type="dxa"/>
          </w:tcPr>
          <w:p w14:paraId="70B1E85D" w14:textId="272117F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3295FE37" w14:textId="41906FE4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Focused on vignette’s social wellbeing. Included second bedroom so home is accessible to family.</w:t>
            </w:r>
          </w:p>
        </w:tc>
        <w:tc>
          <w:tcPr>
            <w:tcW w:w="3766" w:type="dxa"/>
          </w:tcPr>
          <w:p w14:paraId="0BD8133B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49D9F641" w14:textId="77777777" w:rsidTr="7AABE8A0">
        <w:trPr>
          <w:trHeight w:val="300"/>
        </w:trPr>
        <w:tc>
          <w:tcPr>
            <w:tcW w:w="1985" w:type="dxa"/>
          </w:tcPr>
          <w:p w14:paraId="55236E44" w14:textId="2C4538F6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1675BCA7" w14:textId="41152E8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Considers the ambiguity of their vignette's illness on their state of well-being and goes down the scale.</w:t>
            </w:r>
          </w:p>
        </w:tc>
        <w:tc>
          <w:tcPr>
            <w:tcW w:w="3766" w:type="dxa"/>
          </w:tcPr>
          <w:p w14:paraId="6E33B420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9A28477" w14:textId="77777777" w:rsidTr="7AABE8A0">
        <w:trPr>
          <w:trHeight w:val="300"/>
        </w:trPr>
        <w:tc>
          <w:tcPr>
            <w:tcW w:w="1985" w:type="dxa"/>
          </w:tcPr>
          <w:p w14:paraId="057FD36C" w14:textId="5AE73354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7CB62158" w14:textId="42C019D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Does not feel their living situation is particularly comfortable but believes would be lower on well-being scale if the vignettes family were not supporting them.</w:t>
            </w:r>
          </w:p>
        </w:tc>
        <w:tc>
          <w:tcPr>
            <w:tcW w:w="3766" w:type="dxa"/>
          </w:tcPr>
          <w:p w14:paraId="1CD8A8F8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42EA973B" w14:textId="77777777" w:rsidTr="7AABE8A0">
        <w:trPr>
          <w:trHeight w:val="300"/>
        </w:trPr>
        <w:tc>
          <w:tcPr>
            <w:tcW w:w="1985" w:type="dxa"/>
          </w:tcPr>
          <w:p w14:paraId="6FCFD844" w14:textId="031B2332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02669BB5" w14:textId="6C511D0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Believes their vignette is happy. Considers the impact of being a widow but imagines this character to have an active social and dating life. Shows consideration towards positive aging.</w:t>
            </w:r>
          </w:p>
        </w:tc>
        <w:tc>
          <w:tcPr>
            <w:tcW w:w="3766" w:type="dxa"/>
          </w:tcPr>
          <w:p w14:paraId="7BFAB68B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036BD0F" w14:textId="77777777" w:rsidTr="7AABE8A0">
        <w:trPr>
          <w:trHeight w:val="300"/>
        </w:trPr>
        <w:tc>
          <w:tcPr>
            <w:tcW w:w="1985" w:type="dxa"/>
          </w:tcPr>
          <w:p w14:paraId="0EA60ABB" w14:textId="74BA044F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5.2 </w:t>
            </w:r>
          </w:p>
        </w:tc>
        <w:tc>
          <w:tcPr>
            <w:tcW w:w="4881" w:type="dxa"/>
          </w:tcPr>
          <w:p w14:paraId="559935E2" w14:textId="29A6A71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Has mitigated needing to adapt a wet room after round two due to initial instalment. </w:t>
            </w:r>
          </w:p>
        </w:tc>
        <w:tc>
          <w:tcPr>
            <w:tcW w:w="3766" w:type="dxa"/>
          </w:tcPr>
          <w:p w14:paraId="48BE994A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B3D336B" w14:textId="77777777" w:rsidTr="7AABE8A0">
        <w:trPr>
          <w:trHeight w:val="300"/>
        </w:trPr>
        <w:tc>
          <w:tcPr>
            <w:tcW w:w="1985" w:type="dxa"/>
          </w:tcPr>
          <w:p w14:paraId="6E639070" w14:textId="50B5566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4FE417B9" w14:textId="681A47A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Is concerned about door width if their vignette potentially needs a wheelchair.</w:t>
            </w:r>
          </w:p>
        </w:tc>
        <w:tc>
          <w:tcPr>
            <w:tcW w:w="3766" w:type="dxa"/>
          </w:tcPr>
          <w:p w14:paraId="7EA6BAEB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C3DD583" w14:textId="77777777" w:rsidTr="7AABE8A0">
        <w:trPr>
          <w:trHeight w:val="300"/>
        </w:trPr>
        <w:tc>
          <w:tcPr>
            <w:tcW w:w="1985" w:type="dxa"/>
          </w:tcPr>
          <w:p w14:paraId="75B13519" w14:textId="25C8CDF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1A2AD713" w14:textId="4D318DD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Is reflective considering accessibility of their own home.</w:t>
            </w:r>
          </w:p>
        </w:tc>
        <w:tc>
          <w:tcPr>
            <w:tcW w:w="3766" w:type="dxa"/>
          </w:tcPr>
          <w:p w14:paraId="459A43D0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6D91A9B" w14:textId="77777777" w:rsidTr="7AABE8A0">
        <w:trPr>
          <w:trHeight w:val="300"/>
        </w:trPr>
        <w:tc>
          <w:tcPr>
            <w:tcW w:w="1985" w:type="dxa"/>
          </w:tcPr>
          <w:p w14:paraId="1FAA3500" w14:textId="1AFE5A5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30E99DA4" w14:textId="39CF46C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Concludes their home is not suitable for physical decline.</w:t>
            </w:r>
          </w:p>
        </w:tc>
        <w:tc>
          <w:tcPr>
            <w:tcW w:w="3766" w:type="dxa"/>
          </w:tcPr>
          <w:p w14:paraId="0FF3F654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5087B7C0" w14:textId="77777777" w:rsidTr="7AABE8A0">
        <w:trPr>
          <w:trHeight w:val="300"/>
        </w:trPr>
        <w:tc>
          <w:tcPr>
            <w:tcW w:w="1985" w:type="dxa"/>
          </w:tcPr>
          <w:p w14:paraId="211B73A9" w14:textId="26E57DF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5BD989B2" w14:textId="20D55B6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Dwells on the concept of widening doors. Does not feel there are many houses that have wide doors or hallways pre adaptions.</w:t>
            </w:r>
          </w:p>
        </w:tc>
        <w:tc>
          <w:tcPr>
            <w:tcW w:w="3766" w:type="dxa"/>
          </w:tcPr>
          <w:p w14:paraId="5C7DC9B1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0969844" w14:textId="77777777" w:rsidTr="7AABE8A0">
        <w:trPr>
          <w:trHeight w:val="300"/>
        </w:trPr>
        <w:tc>
          <w:tcPr>
            <w:tcW w:w="1985" w:type="dxa"/>
          </w:tcPr>
          <w:p w14:paraId="01F10CAA" w14:textId="07F0118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21CF62E6" w14:textId="1DA25A4D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Post second round, team wanted to move but could not see a viable option. </w:t>
            </w:r>
          </w:p>
        </w:tc>
        <w:tc>
          <w:tcPr>
            <w:tcW w:w="3766" w:type="dxa"/>
          </w:tcPr>
          <w:p w14:paraId="4DC12786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0F4768CA" w14:textId="77777777" w:rsidTr="7AABE8A0">
        <w:trPr>
          <w:trHeight w:val="300"/>
        </w:trPr>
        <w:tc>
          <w:tcPr>
            <w:tcW w:w="1985" w:type="dxa"/>
          </w:tcPr>
          <w:p w14:paraId="639338C5" w14:textId="70FBCD3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76436A36" w14:textId="01E82564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Chosen to focus on adapting home.</w:t>
            </w:r>
          </w:p>
        </w:tc>
        <w:tc>
          <w:tcPr>
            <w:tcW w:w="3766" w:type="dxa"/>
          </w:tcPr>
          <w:p w14:paraId="5A08CB29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0AA194F" w14:textId="77777777" w:rsidTr="7AABE8A0">
        <w:trPr>
          <w:trHeight w:val="300"/>
        </w:trPr>
        <w:tc>
          <w:tcPr>
            <w:tcW w:w="1985" w:type="dxa"/>
          </w:tcPr>
          <w:p w14:paraId="3BE3FD9A" w14:textId="6BB88B3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266612C4" w14:textId="4DE2A13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Found it difficult to find worthwhile/targeted cognitive adaptions.</w:t>
            </w:r>
          </w:p>
        </w:tc>
        <w:tc>
          <w:tcPr>
            <w:tcW w:w="3766" w:type="dxa"/>
          </w:tcPr>
          <w:p w14:paraId="76413A80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08F72795" w14:textId="77777777" w:rsidTr="7AABE8A0">
        <w:trPr>
          <w:trHeight w:val="300"/>
        </w:trPr>
        <w:tc>
          <w:tcPr>
            <w:tcW w:w="1985" w:type="dxa"/>
          </w:tcPr>
          <w:p w14:paraId="50CF5386" w14:textId="311DB99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311B880A" w14:textId="28F43DE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Struggled to afford physical adaptions.</w:t>
            </w:r>
          </w:p>
        </w:tc>
        <w:tc>
          <w:tcPr>
            <w:tcW w:w="3766" w:type="dxa"/>
          </w:tcPr>
          <w:p w14:paraId="5A834127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0FE98F10" w14:textId="77777777" w:rsidTr="7AABE8A0">
        <w:trPr>
          <w:trHeight w:val="300"/>
        </w:trPr>
        <w:tc>
          <w:tcPr>
            <w:tcW w:w="1985" w:type="dxa"/>
          </w:tcPr>
          <w:p w14:paraId="38A1C502" w14:textId="0A5FA7B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65012BD5" w14:textId="5C464A0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Became aware of potential budget increase if they moved to Mandalorian Estate and appears more excitable about potential budget increase. </w:t>
            </w:r>
          </w:p>
        </w:tc>
        <w:tc>
          <w:tcPr>
            <w:tcW w:w="3766" w:type="dxa"/>
          </w:tcPr>
          <w:p w14:paraId="5E1C429E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74669D1" w14:textId="77777777" w:rsidTr="7AABE8A0">
        <w:trPr>
          <w:trHeight w:val="300"/>
        </w:trPr>
        <w:tc>
          <w:tcPr>
            <w:tcW w:w="1985" w:type="dxa"/>
          </w:tcPr>
          <w:p w14:paraId="5DD10081" w14:textId="4349649D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4187D60D" w14:textId="3017474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Applied for grant to increase accessibility of home beyond vignettes needs. Grant Manager declines based on necessity. </w:t>
            </w:r>
          </w:p>
        </w:tc>
        <w:tc>
          <w:tcPr>
            <w:tcW w:w="3766" w:type="dxa"/>
          </w:tcPr>
          <w:p w14:paraId="244768CB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177DF0B" w14:textId="77777777" w:rsidTr="7AABE8A0">
        <w:trPr>
          <w:trHeight w:val="300"/>
        </w:trPr>
        <w:tc>
          <w:tcPr>
            <w:tcW w:w="1985" w:type="dxa"/>
          </w:tcPr>
          <w:p w14:paraId="45E404DF" w14:textId="1A5567B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6FE31C72" w14:textId="1678C9F2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Building potential new home alone side current home to measure potential benefits to moving.</w:t>
            </w:r>
          </w:p>
        </w:tc>
        <w:tc>
          <w:tcPr>
            <w:tcW w:w="3766" w:type="dxa"/>
          </w:tcPr>
          <w:p w14:paraId="74075F6A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58BC8C4C" w14:textId="77777777" w:rsidTr="7AABE8A0">
        <w:trPr>
          <w:trHeight w:val="300"/>
        </w:trPr>
        <w:tc>
          <w:tcPr>
            <w:tcW w:w="1985" w:type="dxa"/>
          </w:tcPr>
          <w:p w14:paraId="3C97A237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81" w:type="dxa"/>
          </w:tcPr>
          <w:p w14:paraId="79CC7F48" w14:textId="04FF725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Is concerned moving may cause trauma for vignette whose cognitive state has declined.</w:t>
            </w:r>
          </w:p>
        </w:tc>
        <w:tc>
          <w:tcPr>
            <w:tcW w:w="3766" w:type="dxa"/>
          </w:tcPr>
          <w:p w14:paraId="6EB2311A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7B808FD7" w14:textId="77777777" w:rsidTr="7AABE8A0">
        <w:trPr>
          <w:trHeight w:val="300"/>
        </w:trPr>
        <w:tc>
          <w:tcPr>
            <w:tcW w:w="1985" w:type="dxa"/>
          </w:tcPr>
          <w:p w14:paraId="0B972BEF" w14:textId="60085266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5ACF1586" w14:textId="1BB0287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Is frustrated at needing two bedrooms for vignette and daughter but cannot see potential solutions.</w:t>
            </w:r>
          </w:p>
        </w:tc>
        <w:tc>
          <w:tcPr>
            <w:tcW w:w="3766" w:type="dxa"/>
          </w:tcPr>
          <w:p w14:paraId="5DEBD43F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2B402D2" w14:textId="77777777" w:rsidTr="7AABE8A0">
        <w:trPr>
          <w:trHeight w:val="300"/>
        </w:trPr>
        <w:tc>
          <w:tcPr>
            <w:tcW w:w="1985" w:type="dxa"/>
          </w:tcPr>
          <w:p w14:paraId="63C19C7C" w14:textId="1E4CFED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3.2</w:t>
            </w:r>
          </w:p>
        </w:tc>
        <w:tc>
          <w:tcPr>
            <w:tcW w:w="4881" w:type="dxa"/>
          </w:tcPr>
          <w:p w14:paraId="32B6AB93" w14:textId="38EFF87D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Trying to decide between short term adaption (bed in garage) or long-term conversion (single floor living).</w:t>
            </w:r>
          </w:p>
        </w:tc>
        <w:tc>
          <w:tcPr>
            <w:tcW w:w="3766" w:type="dxa"/>
          </w:tcPr>
          <w:p w14:paraId="5E02BC25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776802D" w14:textId="77777777" w:rsidTr="7AABE8A0">
        <w:trPr>
          <w:trHeight w:val="300"/>
        </w:trPr>
        <w:tc>
          <w:tcPr>
            <w:tcW w:w="1985" w:type="dxa"/>
          </w:tcPr>
          <w:p w14:paraId="6F6FA12B" w14:textId="2DA62FD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lastRenderedPageBreak/>
              <w:t>3.1</w:t>
            </w:r>
          </w:p>
        </w:tc>
        <w:tc>
          <w:tcPr>
            <w:tcW w:w="4881" w:type="dxa"/>
          </w:tcPr>
          <w:p w14:paraId="278B64D7" w14:textId="7566239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Fights for long term conversion and one level living. Wants to save budget points for potential future needs.</w:t>
            </w:r>
          </w:p>
        </w:tc>
        <w:tc>
          <w:tcPr>
            <w:tcW w:w="3766" w:type="dxa"/>
          </w:tcPr>
          <w:p w14:paraId="171BCCC1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75F53943" w14:textId="77777777" w:rsidTr="7AABE8A0">
        <w:trPr>
          <w:trHeight w:val="300"/>
        </w:trPr>
        <w:tc>
          <w:tcPr>
            <w:tcW w:w="1985" w:type="dxa"/>
          </w:tcPr>
          <w:p w14:paraId="5F3C623A" w14:textId="006C573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3.2</w:t>
            </w:r>
          </w:p>
        </w:tc>
        <w:tc>
          <w:tcPr>
            <w:tcW w:w="4881" w:type="dxa"/>
          </w:tcPr>
          <w:p w14:paraId="40CC8DD8" w14:textId="2F041306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Wants to invest in grab rails as preventative measures.</w:t>
            </w:r>
          </w:p>
        </w:tc>
        <w:tc>
          <w:tcPr>
            <w:tcW w:w="3766" w:type="dxa"/>
          </w:tcPr>
          <w:p w14:paraId="7226B4E5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979E563" w14:textId="77777777" w:rsidTr="7AABE8A0">
        <w:trPr>
          <w:trHeight w:val="300"/>
        </w:trPr>
        <w:tc>
          <w:tcPr>
            <w:tcW w:w="1985" w:type="dxa"/>
          </w:tcPr>
          <w:p w14:paraId="420158C5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81" w:type="dxa"/>
          </w:tcPr>
          <w:p w14:paraId="49217776" w14:textId="5A81047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Wants to avoid moving at all costs.</w:t>
            </w:r>
          </w:p>
        </w:tc>
        <w:tc>
          <w:tcPr>
            <w:tcW w:w="3766" w:type="dxa"/>
          </w:tcPr>
          <w:p w14:paraId="6E84C7CB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35D4D87" w14:textId="77777777" w:rsidTr="7AABE8A0">
        <w:trPr>
          <w:trHeight w:val="300"/>
        </w:trPr>
        <w:tc>
          <w:tcPr>
            <w:tcW w:w="1985" w:type="dxa"/>
          </w:tcPr>
          <w:p w14:paraId="601EFA39" w14:textId="1615B2E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48DE8B3F" w14:textId="70552C7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Considered moving but decided based on memory needs could be too stressful. </w:t>
            </w:r>
          </w:p>
        </w:tc>
        <w:tc>
          <w:tcPr>
            <w:tcW w:w="3766" w:type="dxa"/>
          </w:tcPr>
          <w:p w14:paraId="65EB94B5" w14:textId="59FD14E4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>“We are just worried that moving could be traumatic because of her memory.”</w:t>
            </w:r>
          </w:p>
        </w:tc>
      </w:tr>
      <w:tr w:rsidR="7AABE8A0" w14:paraId="00919882" w14:textId="77777777" w:rsidTr="7AABE8A0">
        <w:trPr>
          <w:trHeight w:val="300"/>
        </w:trPr>
        <w:tc>
          <w:tcPr>
            <w:tcW w:w="1985" w:type="dxa"/>
          </w:tcPr>
          <w:p w14:paraId="0B910788" w14:textId="4C3691C6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66B19934" w14:textId="59B62D8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Chosen to fully adapt home.</w:t>
            </w:r>
          </w:p>
        </w:tc>
        <w:tc>
          <w:tcPr>
            <w:tcW w:w="3766" w:type="dxa"/>
          </w:tcPr>
          <w:p w14:paraId="7C486E2C" w14:textId="77777777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</w:tr>
      <w:tr w:rsidR="7AABE8A0" w14:paraId="6789866E" w14:textId="77777777" w:rsidTr="7AABE8A0">
        <w:trPr>
          <w:trHeight w:val="300"/>
        </w:trPr>
        <w:tc>
          <w:tcPr>
            <w:tcW w:w="1985" w:type="dxa"/>
          </w:tcPr>
          <w:p w14:paraId="02CE261B" w14:textId="703AD478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1A8B7ABD" w14:textId="5EC687E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Applied for grant to incorporate supportive technology. Approved by local authority due to social housing.</w:t>
            </w:r>
          </w:p>
        </w:tc>
        <w:tc>
          <w:tcPr>
            <w:tcW w:w="3766" w:type="dxa"/>
          </w:tcPr>
          <w:p w14:paraId="2FAB6C30" w14:textId="77777777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</w:p>
        </w:tc>
      </w:tr>
      <w:tr w:rsidR="7AABE8A0" w14:paraId="18166D1B" w14:textId="77777777" w:rsidTr="7AABE8A0">
        <w:trPr>
          <w:trHeight w:val="300"/>
        </w:trPr>
        <w:tc>
          <w:tcPr>
            <w:tcW w:w="1985" w:type="dxa"/>
          </w:tcPr>
          <w:p w14:paraId="4A7745AA" w14:textId="2B270F84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5AC73671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[discussing OT waitlist in Stirling]</w:t>
            </w:r>
          </w:p>
          <w:p w14:paraId="13101CCD" w14:textId="430E44C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Review waitlist is 18months. Believes if one can pay for private review, they should do it.</w:t>
            </w:r>
          </w:p>
        </w:tc>
        <w:tc>
          <w:tcPr>
            <w:tcW w:w="3766" w:type="dxa"/>
          </w:tcPr>
          <w:p w14:paraId="2562787D" w14:textId="16F291D3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>“There is the leapfrog around social housing who can’t afford private reviews… but life is unfair.”</w:t>
            </w:r>
          </w:p>
        </w:tc>
      </w:tr>
      <w:tr w:rsidR="7AABE8A0" w14:paraId="23F6C46D" w14:textId="77777777" w:rsidTr="7AABE8A0">
        <w:trPr>
          <w:trHeight w:val="300"/>
        </w:trPr>
        <w:tc>
          <w:tcPr>
            <w:tcW w:w="1985" w:type="dxa"/>
          </w:tcPr>
          <w:p w14:paraId="4A9AFA16" w14:textId="19B1E0E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1DC24715" w14:textId="6200E09F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Disappointed by flood impact. </w:t>
            </w:r>
          </w:p>
        </w:tc>
        <w:tc>
          <w:tcPr>
            <w:tcW w:w="3766" w:type="dxa"/>
          </w:tcPr>
          <w:p w14:paraId="07BC396D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0319262" w14:textId="77777777" w:rsidTr="7AABE8A0">
        <w:trPr>
          <w:trHeight w:val="300"/>
        </w:trPr>
        <w:tc>
          <w:tcPr>
            <w:tcW w:w="1985" w:type="dxa"/>
          </w:tcPr>
          <w:p w14:paraId="316925C5" w14:textId="2D45616D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5.1</w:t>
            </w:r>
          </w:p>
        </w:tc>
        <w:tc>
          <w:tcPr>
            <w:tcW w:w="4881" w:type="dxa"/>
          </w:tcPr>
          <w:p w14:paraId="5B04FB37" w14:textId="49820B5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Decided to move house.</w:t>
            </w:r>
          </w:p>
        </w:tc>
        <w:tc>
          <w:tcPr>
            <w:tcW w:w="3766" w:type="dxa"/>
          </w:tcPr>
          <w:p w14:paraId="09C992B2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0209206" w14:textId="77777777" w:rsidTr="7AABE8A0">
        <w:trPr>
          <w:trHeight w:val="300"/>
        </w:trPr>
        <w:tc>
          <w:tcPr>
            <w:tcW w:w="1985" w:type="dxa"/>
          </w:tcPr>
          <w:p w14:paraId="54AA68FF" w14:textId="6717A85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146B5349" w14:textId="19E8C02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Believes that the new home which is smaller in size will have bigger doorways that will not need adaption. </w:t>
            </w:r>
          </w:p>
        </w:tc>
        <w:tc>
          <w:tcPr>
            <w:tcW w:w="3766" w:type="dxa"/>
          </w:tcPr>
          <w:p w14:paraId="324EF294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6568045E" w14:textId="77777777" w:rsidTr="7AABE8A0">
        <w:trPr>
          <w:trHeight w:val="300"/>
        </w:trPr>
        <w:tc>
          <w:tcPr>
            <w:tcW w:w="1985" w:type="dxa"/>
          </w:tcPr>
          <w:p w14:paraId="6C499B7E" w14:textId="379D854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5.2</w:t>
            </w:r>
          </w:p>
        </w:tc>
        <w:tc>
          <w:tcPr>
            <w:tcW w:w="4881" w:type="dxa"/>
          </w:tcPr>
          <w:p w14:paraId="4D82C8C0" w14:textId="7D440552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Moved to non-flooded area and believe sale of house accommodate for 20% needed to meet grant applications.</w:t>
            </w:r>
          </w:p>
        </w:tc>
        <w:tc>
          <w:tcPr>
            <w:tcW w:w="3766" w:type="dxa"/>
          </w:tcPr>
          <w:p w14:paraId="5D05241D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383D2D3A" w14:textId="77777777" w:rsidTr="7AABE8A0">
        <w:trPr>
          <w:trHeight w:val="300"/>
        </w:trPr>
        <w:tc>
          <w:tcPr>
            <w:tcW w:w="1985" w:type="dxa"/>
          </w:tcPr>
          <w:p w14:paraId="7CA739B8" w14:textId="0F6B3D6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5.1</w:t>
            </w:r>
          </w:p>
        </w:tc>
        <w:tc>
          <w:tcPr>
            <w:tcW w:w="4881" w:type="dxa"/>
          </w:tcPr>
          <w:p w14:paraId="575E31BC" w14:textId="38590A0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Moving house has increased overall budget.</w:t>
            </w:r>
          </w:p>
        </w:tc>
        <w:tc>
          <w:tcPr>
            <w:tcW w:w="3766" w:type="dxa"/>
          </w:tcPr>
          <w:p w14:paraId="6B4DB711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190D2AD5" w14:textId="77777777" w:rsidTr="7AABE8A0">
        <w:trPr>
          <w:trHeight w:val="300"/>
        </w:trPr>
        <w:tc>
          <w:tcPr>
            <w:tcW w:w="1985" w:type="dxa"/>
          </w:tcPr>
          <w:p w14:paraId="2D7C2971" w14:textId="54A29E29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141B066E" w14:textId="2093596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Would say they are not as happy but relieved to not be impacted by the flood.</w:t>
            </w:r>
          </w:p>
        </w:tc>
        <w:tc>
          <w:tcPr>
            <w:tcW w:w="3766" w:type="dxa"/>
          </w:tcPr>
          <w:p w14:paraId="1FCB4676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0CD26BDE" w14:textId="77777777" w:rsidTr="7AABE8A0">
        <w:trPr>
          <w:trHeight w:val="300"/>
        </w:trPr>
        <w:tc>
          <w:tcPr>
            <w:tcW w:w="1985" w:type="dxa"/>
          </w:tcPr>
          <w:p w14:paraId="2C7EE560" w14:textId="113055B1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1BC50F2D" w14:textId="1CB6C02A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Producing new plan.</w:t>
            </w:r>
          </w:p>
        </w:tc>
        <w:tc>
          <w:tcPr>
            <w:tcW w:w="3766" w:type="dxa"/>
          </w:tcPr>
          <w:p w14:paraId="63B3243F" w14:textId="23FEEB07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>“We are going to have to just use more adaptions.”</w:t>
            </w:r>
          </w:p>
        </w:tc>
      </w:tr>
      <w:tr w:rsidR="7AABE8A0" w14:paraId="6EF1B467" w14:textId="77777777" w:rsidTr="7AABE8A0">
        <w:trPr>
          <w:trHeight w:val="300"/>
        </w:trPr>
        <w:tc>
          <w:tcPr>
            <w:tcW w:w="1985" w:type="dxa"/>
          </w:tcPr>
          <w:p w14:paraId="1FC89489" w14:textId="6E643A0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3A50FFD3" w14:textId="6AF7491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[discussing happiness scale].</w:t>
            </w:r>
          </w:p>
        </w:tc>
        <w:tc>
          <w:tcPr>
            <w:tcW w:w="3766" w:type="dxa"/>
          </w:tcPr>
          <w:p w14:paraId="72977AAD" w14:textId="1221813A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>“I think her happiness has definitely dropped but not as much as it potentially could have.”</w:t>
            </w:r>
          </w:p>
        </w:tc>
      </w:tr>
      <w:tr w:rsidR="7AABE8A0" w14:paraId="7E478997" w14:textId="77777777" w:rsidTr="7AABE8A0">
        <w:trPr>
          <w:trHeight w:val="300"/>
        </w:trPr>
        <w:tc>
          <w:tcPr>
            <w:tcW w:w="1985" w:type="dxa"/>
          </w:tcPr>
          <w:p w14:paraId="3D5712CC" w14:textId="04028EF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4.2</w:t>
            </w:r>
          </w:p>
        </w:tc>
        <w:tc>
          <w:tcPr>
            <w:tcW w:w="4881" w:type="dxa"/>
          </w:tcPr>
          <w:p w14:paraId="1AD8F34F" w14:textId="7407C556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Reflects on if this was their living situation. </w:t>
            </w:r>
          </w:p>
        </w:tc>
        <w:tc>
          <w:tcPr>
            <w:tcW w:w="3766" w:type="dxa"/>
          </w:tcPr>
          <w:p w14:paraId="47FB4043" w14:textId="493B1A7D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 xml:space="preserve">“I think if this was my situation, I would be glad to still be in my own home. I think with all the changes I would find it </w:t>
            </w:r>
            <w:proofErr w:type="gramStart"/>
            <w:r w:rsidRPr="7AABE8A0">
              <w:rPr>
                <w:rFonts w:ascii="Arial" w:eastAsia="Arial" w:hAnsi="Arial" w:cs="Arial"/>
                <w:i/>
                <w:iCs/>
              </w:rPr>
              <w:t>really overwhelming</w:t>
            </w:r>
            <w:proofErr w:type="gramEnd"/>
            <w:r w:rsidRPr="7AABE8A0">
              <w:rPr>
                <w:rFonts w:ascii="Arial" w:eastAsia="Arial" w:hAnsi="Arial" w:cs="Arial"/>
                <w:i/>
                <w:iCs/>
              </w:rPr>
              <w:t xml:space="preserve"> and difficult to adjust to living in the house. Especially as it keeps needing to change.”</w:t>
            </w:r>
          </w:p>
        </w:tc>
      </w:tr>
      <w:tr w:rsidR="7AABE8A0" w14:paraId="08E5FFD1" w14:textId="77777777" w:rsidTr="7AABE8A0">
        <w:trPr>
          <w:trHeight w:val="300"/>
        </w:trPr>
        <w:tc>
          <w:tcPr>
            <w:tcW w:w="1985" w:type="dxa"/>
          </w:tcPr>
          <w:p w14:paraId="59C5FAE1" w14:textId="582645CE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4.1</w:t>
            </w:r>
          </w:p>
        </w:tc>
        <w:tc>
          <w:tcPr>
            <w:tcW w:w="4881" w:type="dxa"/>
          </w:tcPr>
          <w:p w14:paraId="3F5FC8C5" w14:textId="2E7866E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Reflecting on vignettes situation and their own.</w:t>
            </w:r>
          </w:p>
        </w:tc>
        <w:tc>
          <w:tcPr>
            <w:tcW w:w="3766" w:type="dxa"/>
          </w:tcPr>
          <w:p w14:paraId="4AF11E21" w14:textId="7B73BE0F" w:rsidR="7AABE8A0" w:rsidRDefault="7AABE8A0" w:rsidP="7AABE8A0">
            <w:pPr>
              <w:jc w:val="both"/>
              <w:rPr>
                <w:rFonts w:ascii="Arial" w:eastAsia="Arial" w:hAnsi="Arial" w:cs="Arial"/>
                <w:i/>
                <w:iCs/>
              </w:rPr>
            </w:pPr>
            <w:r w:rsidRPr="7AABE8A0">
              <w:rPr>
                <w:rFonts w:ascii="Arial" w:eastAsia="Arial" w:hAnsi="Arial" w:cs="Arial"/>
                <w:i/>
                <w:iCs/>
              </w:rPr>
              <w:t>“I think it would be much worse without her daughter for company. Family is so important, and homes are so full of memories. They help in situations like this.”</w:t>
            </w:r>
          </w:p>
        </w:tc>
      </w:tr>
      <w:tr w:rsidR="7AABE8A0" w14:paraId="4BA17FCA" w14:textId="77777777" w:rsidTr="7AABE8A0">
        <w:trPr>
          <w:trHeight w:val="300"/>
        </w:trPr>
        <w:tc>
          <w:tcPr>
            <w:tcW w:w="1985" w:type="dxa"/>
          </w:tcPr>
          <w:p w14:paraId="4E5110DA" w14:textId="1BC4317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6A0D6E16" w14:textId="4329D66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Assumes retirement pension is supporting changes to financial situation. </w:t>
            </w:r>
          </w:p>
        </w:tc>
        <w:tc>
          <w:tcPr>
            <w:tcW w:w="3766" w:type="dxa"/>
          </w:tcPr>
          <w:p w14:paraId="7C547A64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0480E939" w14:textId="77777777" w:rsidTr="7AABE8A0">
        <w:trPr>
          <w:trHeight w:val="300"/>
        </w:trPr>
        <w:tc>
          <w:tcPr>
            <w:tcW w:w="1985" w:type="dxa"/>
          </w:tcPr>
          <w:p w14:paraId="4221AE93" w14:textId="5DEC9985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0E6535DD" w14:textId="56DD8B53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Considered moving but decided to stay.</w:t>
            </w:r>
          </w:p>
        </w:tc>
        <w:tc>
          <w:tcPr>
            <w:tcW w:w="3766" w:type="dxa"/>
          </w:tcPr>
          <w:p w14:paraId="23471802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251BACF2" w14:textId="77777777" w:rsidTr="7AABE8A0">
        <w:trPr>
          <w:trHeight w:val="300"/>
        </w:trPr>
        <w:tc>
          <w:tcPr>
            <w:tcW w:w="1985" w:type="dxa"/>
          </w:tcPr>
          <w:p w14:paraId="11CF0AA4" w14:textId="31BBBF00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6049C7B3" w14:textId="6E01415F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Stayed because of the emotional history and memories attached to the home.</w:t>
            </w:r>
          </w:p>
        </w:tc>
        <w:tc>
          <w:tcPr>
            <w:tcW w:w="3766" w:type="dxa"/>
          </w:tcPr>
          <w:p w14:paraId="629B806B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733986AA" w14:textId="77777777" w:rsidTr="7AABE8A0">
        <w:trPr>
          <w:trHeight w:val="300"/>
        </w:trPr>
        <w:tc>
          <w:tcPr>
            <w:tcW w:w="1985" w:type="dxa"/>
          </w:tcPr>
          <w:p w14:paraId="1B977776" w14:textId="4D48B621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3.1</w:t>
            </w:r>
          </w:p>
        </w:tc>
        <w:tc>
          <w:tcPr>
            <w:tcW w:w="4881" w:type="dxa"/>
          </w:tcPr>
          <w:p w14:paraId="188F6F4B" w14:textId="38225FAB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>Believes staying would better support their emotional and cognitive wellbeing.</w:t>
            </w:r>
          </w:p>
        </w:tc>
        <w:tc>
          <w:tcPr>
            <w:tcW w:w="3766" w:type="dxa"/>
          </w:tcPr>
          <w:p w14:paraId="53B27226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7AABE8A0" w14:paraId="506B7CAC" w14:textId="77777777" w:rsidTr="7AABE8A0">
        <w:trPr>
          <w:trHeight w:val="300"/>
        </w:trPr>
        <w:tc>
          <w:tcPr>
            <w:tcW w:w="1985" w:type="dxa"/>
          </w:tcPr>
          <w:p w14:paraId="0E6365DA" w14:textId="3DFD6AB6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lastRenderedPageBreak/>
              <w:t>5.2</w:t>
            </w:r>
          </w:p>
        </w:tc>
        <w:tc>
          <w:tcPr>
            <w:tcW w:w="4881" w:type="dxa"/>
          </w:tcPr>
          <w:p w14:paraId="6EA9F4C6" w14:textId="6BC0A25C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  <w:r w:rsidRPr="7AABE8A0">
              <w:rPr>
                <w:rFonts w:ascii="Arial" w:eastAsia="Arial" w:hAnsi="Arial" w:cs="Arial"/>
              </w:rPr>
              <w:t xml:space="preserve">Throughout game chose a connective approach. Future proofing for the home and still having social access as they are still reasonably young. </w:t>
            </w:r>
          </w:p>
        </w:tc>
        <w:tc>
          <w:tcPr>
            <w:tcW w:w="3766" w:type="dxa"/>
          </w:tcPr>
          <w:p w14:paraId="2ED0F179" w14:textId="77777777" w:rsidR="7AABE8A0" w:rsidRDefault="7AABE8A0" w:rsidP="7AABE8A0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7C22995D" w14:textId="77777777" w:rsidR="7AABE8A0" w:rsidRDefault="7AABE8A0"/>
    <w:p w14:paraId="01EF970D" w14:textId="186CF4DA" w:rsidR="7AABE8A0" w:rsidRDefault="7AABE8A0" w:rsidP="7AABE8A0"/>
    <w:sectPr w:rsidR="7AABE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22"/>
    <w:rsid w:val="00070BFF"/>
    <w:rsid w:val="0024043E"/>
    <w:rsid w:val="00346D31"/>
    <w:rsid w:val="00701251"/>
    <w:rsid w:val="0085133F"/>
    <w:rsid w:val="00926075"/>
    <w:rsid w:val="009D7F5E"/>
    <w:rsid w:val="00ED4622"/>
    <w:rsid w:val="00F147D2"/>
    <w:rsid w:val="00F42E8E"/>
    <w:rsid w:val="15F57A16"/>
    <w:rsid w:val="288012FC"/>
    <w:rsid w:val="4317B3A2"/>
    <w:rsid w:val="44B38403"/>
    <w:rsid w:val="55BD6AC0"/>
    <w:rsid w:val="6151A0D6"/>
    <w:rsid w:val="6D4D1233"/>
    <w:rsid w:val="72A330F3"/>
    <w:rsid w:val="743CA71C"/>
    <w:rsid w:val="777447DE"/>
    <w:rsid w:val="7910183F"/>
    <w:rsid w:val="7AABE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CF57F"/>
  <w15:chartTrackingRefBased/>
  <w15:docId w15:val="{B3258DE3-68BA-4723-BBA0-AEBF58875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F5E"/>
    <w:pPr>
      <w:keepNext/>
      <w:keepLines/>
      <w:spacing w:before="40" w:after="0" w:line="360" w:lineRule="auto"/>
      <w:outlineLvl w:val="1"/>
    </w:pPr>
    <w:rPr>
      <w:rFonts w:ascii="Arial" w:eastAsiaTheme="majorEastAsia" w:hAnsi="Arial" w:cstheme="majorBidi"/>
      <w:b/>
      <w:color w:val="262626" w:themeColor="text1" w:themeTint="D9"/>
      <w:kern w:val="0"/>
      <w:sz w:val="28"/>
      <w:szCs w:val="28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4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D7F5E"/>
    <w:rPr>
      <w:rFonts w:ascii="Arial" w:eastAsiaTheme="majorEastAsia" w:hAnsi="Arial" w:cstheme="majorBidi"/>
      <w:b/>
      <w:color w:val="262626" w:themeColor="text1" w:themeTint="D9"/>
      <w:kern w:val="0"/>
      <w:sz w:val="28"/>
      <w:szCs w:val="28"/>
      <w:lang w:eastAsia="en-US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D7F5E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9D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asdair.rutherford@stir.ac.uk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vikki.mccall1@stir.ac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4D710FAB8F2488C5AC08215F1A78E" ma:contentTypeVersion="18" ma:contentTypeDescription="Create a new document." ma:contentTypeScope="" ma:versionID="a3b3204aaadc195aeb0be891a82d3021">
  <xsd:schema xmlns:xsd="http://www.w3.org/2001/XMLSchema" xmlns:xs="http://www.w3.org/2001/XMLSchema" xmlns:p="http://schemas.microsoft.com/office/2006/metadata/properties" xmlns:ns2="89e1681c-7f60-4b5d-b996-7d3cbb15c869" xmlns:ns3="05b37311-2bfb-42cc-8123-e8de26953fed" targetNamespace="http://schemas.microsoft.com/office/2006/metadata/properties" ma:root="true" ma:fieldsID="79bcaf903537ecb64cd951caa3e99b8d" ns2:_="" ns3:_="">
    <xsd:import namespace="89e1681c-7f60-4b5d-b996-7d3cbb15c869"/>
    <xsd:import namespace="05b37311-2bfb-42cc-8123-e8de26953f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1681c-7f60-4b5d-b996-7d3cbb15c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37311-2bfb-42cc-8123-e8de26953f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d5a3f6-2a42-4051-ba55-9ee29f811af4}" ma:internalName="TaxCatchAll" ma:showField="CatchAllData" ma:web="05b37311-2bfb-42cc-8123-e8de26953f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b37311-2bfb-42cc-8123-e8de26953fed" xsi:nil="true"/>
    <lcf76f155ced4ddcb4097134ff3c332f xmlns="89e1681c-7f60-4b5d-b996-7d3cbb15c86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81E772-0900-4383-BC7A-B329F7882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C6EA9-60CF-4A28-9E20-14EF7D1B9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1681c-7f60-4b5d-b996-7d3cbb15c869"/>
    <ds:schemaRef ds:uri="05b37311-2bfb-42cc-8123-e8de26953f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5D0AAC-6752-4B58-A414-BC66FCAA93CC}">
  <ds:schemaRefs>
    <ds:schemaRef ds:uri="http://schemas.microsoft.com/office/2006/metadata/properties"/>
    <ds:schemaRef ds:uri="http://schemas.microsoft.com/office/infopath/2007/PartnerControls"/>
    <ds:schemaRef ds:uri="05b37311-2bfb-42cc-8123-e8de26953fed"/>
    <ds:schemaRef ds:uri="89e1681c-7f60-4b5d-b996-7d3cbb15c8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1207</Words>
  <Characters>6883</Characters>
  <Application>Microsoft Office Word</Application>
  <DocSecurity>0</DocSecurity>
  <Lines>57</Lines>
  <Paragraphs>16</Paragraphs>
  <ScaleCrop>false</ScaleCrop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Maginn</dc:creator>
  <cp:keywords/>
  <dc:description/>
  <cp:lastModifiedBy>Vikki McCall</cp:lastModifiedBy>
  <cp:revision>5</cp:revision>
  <dcterms:created xsi:type="dcterms:W3CDTF">2023-05-31T07:01:00Z</dcterms:created>
  <dcterms:modified xsi:type="dcterms:W3CDTF">2024-04-02T13:54:00Z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0x0101002C34D710FAB8F2488C5AC08215F1A78E</vt:lpwstr>
  </property>
</Properties>
</file>