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2953E" w14:textId="77777777" w:rsidR="00890B2E" w:rsidRDefault="00890B2E" w:rsidP="00890B2E">
      <w:pPr>
        <w:pStyle w:val="Heading2"/>
        <w:rPr>
          <w:rFonts w:cs="Arial"/>
          <w:u w:val="single"/>
        </w:rPr>
      </w:pPr>
      <w:r>
        <w:rPr>
          <w:rFonts w:cs="Arial"/>
          <w:u w:val="single"/>
        </w:rPr>
        <w:t>Data attached to Work Package 4 of the Designing for Healthy Cognitive Ageing (DesHCA) Project</w:t>
      </w:r>
    </w:p>
    <w:p w14:paraId="70D4480F" w14:textId="77777777" w:rsidR="00890B2E" w:rsidRDefault="00890B2E" w:rsidP="00890B2E">
      <w:pPr>
        <w:rPr>
          <w:rFonts w:ascii="Arial" w:hAnsi="Arial" w:cs="Arial"/>
        </w:rPr>
      </w:pPr>
    </w:p>
    <w:p w14:paraId="1ADD4DCE" w14:textId="77777777" w:rsidR="00890B2E" w:rsidRDefault="00890B2E" w:rsidP="00890B2E">
      <w:pPr>
        <w:pStyle w:val="Heading2"/>
        <w:rPr>
          <w:rFonts w:cs="Arial"/>
        </w:rPr>
      </w:pPr>
      <w:r>
        <w:rPr>
          <w:rFonts w:cs="Arial"/>
        </w:rPr>
        <w:t>Work Package Leads and contact information</w:t>
      </w:r>
    </w:p>
    <w:p w14:paraId="36FE901C" w14:textId="77777777" w:rsidR="00890B2E" w:rsidRDefault="00890B2E" w:rsidP="00890B2E">
      <w:pPr>
        <w:rPr>
          <w:rFonts w:ascii="Arial" w:hAnsi="Arial" w:cs="Arial"/>
        </w:rPr>
      </w:pPr>
      <w:r>
        <w:rPr>
          <w:rFonts w:ascii="Arial" w:hAnsi="Arial" w:cs="Arial"/>
        </w:rPr>
        <w:t>Professor Vikki McCall</w:t>
      </w:r>
    </w:p>
    <w:p w14:paraId="5EEB4575" w14:textId="77777777" w:rsidR="00890B2E" w:rsidRDefault="00890B2E" w:rsidP="00890B2E">
      <w:pPr>
        <w:rPr>
          <w:rFonts w:ascii="Arial" w:hAnsi="Arial" w:cs="Arial"/>
        </w:rPr>
      </w:pPr>
      <w:hyperlink r:id="rId7" w:history="1">
        <w:r>
          <w:rPr>
            <w:rStyle w:val="Hyperlink"/>
            <w:rFonts w:cs="Arial"/>
          </w:rPr>
          <w:t>vikki.mccall1@stir.ac.uk</w:t>
        </w:r>
      </w:hyperlink>
      <w:r>
        <w:rPr>
          <w:rFonts w:ascii="Arial" w:hAnsi="Arial" w:cs="Arial"/>
        </w:rPr>
        <w:t xml:space="preserve">, ORCID: 0000-0002-4105-406X  </w:t>
      </w:r>
    </w:p>
    <w:p w14:paraId="02D477B1" w14:textId="77777777" w:rsidR="00890B2E" w:rsidRDefault="00890B2E" w:rsidP="00890B2E">
      <w:pPr>
        <w:rPr>
          <w:rFonts w:ascii="Arial" w:hAnsi="Arial" w:cs="Arial"/>
        </w:rPr>
      </w:pPr>
      <w:r>
        <w:rPr>
          <w:rFonts w:ascii="Arial" w:hAnsi="Arial" w:cs="Arial"/>
        </w:rPr>
        <w:t>Professor Alasdair Rutherford</w:t>
      </w:r>
    </w:p>
    <w:p w14:paraId="2C008124" w14:textId="77777777" w:rsidR="00890B2E" w:rsidRDefault="00890B2E" w:rsidP="00890B2E">
      <w:pPr>
        <w:rPr>
          <w:rFonts w:ascii="Arial" w:hAnsi="Arial" w:cs="Arial"/>
        </w:rPr>
      </w:pPr>
      <w:hyperlink r:id="rId8" w:history="1">
        <w:r>
          <w:rPr>
            <w:rStyle w:val="Hyperlink"/>
            <w:rFonts w:cs="Arial"/>
          </w:rPr>
          <w:t>alasdair.rutherford@stir.ac.uk</w:t>
        </w:r>
      </w:hyperlink>
      <w:r>
        <w:rPr>
          <w:rFonts w:ascii="Arial" w:hAnsi="Arial" w:cs="Arial"/>
        </w:rPr>
        <w:t>, ORCID: 0000-0003-2530-1195</w:t>
      </w:r>
    </w:p>
    <w:p w14:paraId="2A6712A1" w14:textId="77777777" w:rsidR="00890B2E" w:rsidRDefault="00890B2E" w:rsidP="00890B2E">
      <w:pPr>
        <w:rPr>
          <w:rFonts w:ascii="Arial" w:hAnsi="Arial" w:cs="Arial"/>
          <w:i/>
          <w:iCs/>
        </w:rPr>
      </w:pPr>
      <w:r>
        <w:rPr>
          <w:rFonts w:ascii="Arial" w:hAnsi="Arial" w:cs="Arial"/>
          <w:i/>
          <w:iCs/>
        </w:rPr>
        <w:t xml:space="preserve">Faculty of Social Sciences, University of Stirling, Stirling, FK9 4LA  </w:t>
      </w:r>
    </w:p>
    <w:p w14:paraId="34A89D37" w14:textId="77777777" w:rsidR="00890B2E" w:rsidRDefault="00890B2E" w:rsidP="00890B2E">
      <w:pPr>
        <w:rPr>
          <w:rFonts w:ascii="Arial" w:hAnsi="Arial" w:cs="Arial"/>
          <w:i/>
          <w:iCs/>
        </w:rPr>
      </w:pPr>
    </w:p>
    <w:p w14:paraId="4F427F15" w14:textId="77777777" w:rsidR="00890B2E" w:rsidRDefault="00890B2E" w:rsidP="00890B2E">
      <w:pPr>
        <w:pStyle w:val="Heading2"/>
        <w:rPr>
          <w:rStyle w:val="normaltextrun"/>
          <w:bCs/>
          <w:color w:val="000000"/>
          <w:shd w:val="clear" w:color="auto" w:fill="FFFFFF"/>
        </w:rPr>
      </w:pPr>
      <w:r>
        <w:rPr>
          <w:rStyle w:val="normaltextrun"/>
          <w:rFonts w:cs="Arial"/>
          <w:bCs/>
          <w:color w:val="000000"/>
          <w:shd w:val="clear" w:color="auto" w:fill="FFFFFF"/>
        </w:rPr>
        <w:t>Funding</w:t>
      </w:r>
    </w:p>
    <w:p w14:paraId="4512253E" w14:textId="77777777" w:rsidR="00890B2E" w:rsidRDefault="00890B2E" w:rsidP="00890B2E">
      <w:pPr>
        <w:rPr>
          <w:rFonts w:ascii="Arial" w:hAnsi="Arial" w:cs="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5FE863CE" w14:textId="77777777" w:rsidR="00890B2E" w:rsidRDefault="00890B2E" w:rsidP="00890B2E">
      <w:pPr>
        <w:rPr>
          <w:rFonts w:ascii="Arial" w:hAnsi="Arial"/>
        </w:rPr>
      </w:pPr>
    </w:p>
    <w:p w14:paraId="642B827B" w14:textId="77777777" w:rsidR="00890B2E" w:rsidRDefault="00890B2E" w:rsidP="00890B2E">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7439830B" w14:textId="77777777" w:rsidR="00890B2E" w:rsidRDefault="00890B2E" w:rsidP="00890B2E">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79DA75A8" w14:textId="77777777" w:rsidR="00890B2E" w:rsidRDefault="00890B2E" w:rsidP="00890B2E">
      <w:pPr>
        <w:rPr>
          <w:rStyle w:val="normaltextrun"/>
          <w:rFonts w:ascii="Arial" w:hAnsi="Arial" w:cs="Arial"/>
          <w:bCs/>
          <w:color w:val="000000"/>
          <w:shd w:val="clear" w:color="auto" w:fill="FFFFFF"/>
        </w:rPr>
      </w:pPr>
    </w:p>
    <w:p w14:paraId="5D653F72" w14:textId="77777777" w:rsidR="00890B2E" w:rsidRDefault="00890B2E" w:rsidP="00890B2E">
      <w:pPr>
        <w:pStyle w:val="Heading2"/>
      </w:pPr>
      <w:r>
        <w:rPr>
          <w:rStyle w:val="normaltextrun"/>
          <w:rFonts w:cs="Arial"/>
          <w:bCs/>
          <w:color w:val="000000"/>
          <w:shd w:val="clear" w:color="auto" w:fill="FFFFFF"/>
        </w:rPr>
        <w:t>Background</w:t>
      </w:r>
    </w:p>
    <w:p w14:paraId="103FDB66" w14:textId="77777777" w:rsidR="00890B2E" w:rsidRDefault="00890B2E" w:rsidP="00890B2E">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7CD08981" w14:textId="77777777" w:rsidR="00890B2E" w:rsidRDefault="00890B2E" w:rsidP="00890B2E">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67381591" w14:textId="77777777" w:rsidR="00890B2E" w:rsidRDefault="00890B2E" w:rsidP="00890B2E">
      <w:pPr>
        <w:pStyle w:val="Heading2"/>
        <w:rPr>
          <w:rFonts w:eastAsia="Arial"/>
          <w:lang w:val="en-US"/>
        </w:rPr>
      </w:pPr>
      <w:r>
        <w:rPr>
          <w:rFonts w:eastAsia="Arial"/>
        </w:rPr>
        <w:t>Overview</w:t>
      </w:r>
    </w:p>
    <w:p w14:paraId="279BD955" w14:textId="0771F069" w:rsidR="7DAFB9A7" w:rsidRDefault="7DAFB9A7" w:rsidP="00890B2E">
      <w:pPr>
        <w:spacing w:after="160" w:line="360" w:lineRule="auto"/>
        <w:jc w:val="both"/>
        <w:rPr>
          <w:rFonts w:ascii="Arial" w:eastAsia="Arial" w:hAnsi="Arial" w:cs="Arial"/>
        </w:rPr>
      </w:pPr>
      <w:r w:rsidRPr="30707D83">
        <w:rPr>
          <w:rFonts w:ascii="Arial" w:eastAsia="Arial" w:hAnsi="Arial" w:cs="Arial"/>
        </w:rPr>
        <w:t xml:space="preserve">These are the </w:t>
      </w:r>
      <w:r w:rsidR="22DDA210" w:rsidRPr="30707D83">
        <w:rPr>
          <w:rFonts w:ascii="Arial" w:eastAsia="Arial" w:hAnsi="Arial" w:cs="Arial"/>
        </w:rPr>
        <w:t>first</w:t>
      </w:r>
      <w:r w:rsidRPr="30707D83">
        <w:rPr>
          <w:rFonts w:ascii="Arial" w:eastAsia="Arial" w:hAnsi="Arial" w:cs="Arial"/>
        </w:rPr>
        <w:t xml:space="preserve"> set of notes (</w:t>
      </w:r>
      <w:r w:rsidR="11B3770E" w:rsidRPr="30707D83">
        <w:rPr>
          <w:rFonts w:ascii="Arial" w:eastAsia="Arial" w:hAnsi="Arial" w:cs="Arial"/>
        </w:rPr>
        <w:t>1</w:t>
      </w:r>
      <w:r w:rsidRPr="30707D83">
        <w:rPr>
          <w:rFonts w:ascii="Arial" w:eastAsia="Arial" w:hAnsi="Arial" w:cs="Arial"/>
        </w:rPr>
        <w:t xml:space="preserve"> of 2) from playtest session 2, which took place on the 24</w:t>
      </w:r>
      <w:r w:rsidR="43AA1C55" w:rsidRPr="30707D83">
        <w:rPr>
          <w:rFonts w:ascii="Arial" w:eastAsia="Arial" w:hAnsi="Arial" w:cs="Arial"/>
          <w:vertAlign w:val="superscript"/>
        </w:rPr>
        <w:t>th</w:t>
      </w:r>
      <w:r w:rsidR="43AA1C55" w:rsidRPr="30707D83">
        <w:rPr>
          <w:rFonts w:ascii="Arial" w:eastAsia="Arial" w:hAnsi="Arial" w:cs="Arial"/>
        </w:rPr>
        <w:t xml:space="preserve"> of April </w:t>
      </w:r>
      <w:r w:rsidRPr="30707D83">
        <w:rPr>
          <w:rFonts w:ascii="Arial" w:eastAsia="Arial" w:hAnsi="Arial" w:cs="Arial"/>
        </w:rPr>
        <w:t>2023. The playtest comprised of 11 participants.</w:t>
      </w:r>
    </w:p>
    <w:p w14:paraId="0C02125C" w14:textId="7D1EACE2" w:rsidR="7DAFB9A7" w:rsidRDefault="7DAFB9A7" w:rsidP="00890B2E">
      <w:pPr>
        <w:spacing w:after="160" w:line="360" w:lineRule="auto"/>
        <w:jc w:val="both"/>
        <w:rPr>
          <w:rFonts w:ascii="Arial" w:eastAsia="Arial" w:hAnsi="Arial" w:cs="Arial"/>
        </w:rPr>
      </w:pPr>
      <w:r w:rsidRPr="30707D83">
        <w:rPr>
          <w:rFonts w:ascii="Arial" w:eastAsia="Arial" w:hAnsi="Arial" w:cs="Arial"/>
        </w:rPr>
        <w:t>These notes have been fully anonymised, with all identifiable characteristics, including the participants’ names, removed, or replaced with pseudonyms.</w:t>
      </w:r>
    </w:p>
    <w:p w14:paraId="584051B7" w14:textId="3795B53A" w:rsidR="30707D83" w:rsidRDefault="30707D83" w:rsidP="30707D83">
      <w:pPr>
        <w:spacing w:after="160" w:line="360" w:lineRule="auto"/>
        <w:ind w:left="720"/>
        <w:jc w:val="both"/>
        <w:rPr>
          <w:rFonts w:ascii="Arial" w:eastAsia="Arial" w:hAnsi="Arial" w:cs="Arial"/>
        </w:rPr>
      </w:pPr>
    </w:p>
    <w:p w14:paraId="619518C8" w14:textId="3824DDF1" w:rsidR="30707D83" w:rsidRDefault="30707D83" w:rsidP="30707D83">
      <w:pPr>
        <w:rPr>
          <w:rFonts w:ascii="Arial" w:eastAsia="Arial" w:hAnsi="Arial" w:cs="Arial"/>
          <w:b/>
          <w:bCs/>
          <w:u w:val="single"/>
        </w:rPr>
      </w:pPr>
    </w:p>
    <w:p w14:paraId="4C04B205" w14:textId="2859C079" w:rsidR="30707D83" w:rsidRDefault="30707D83" w:rsidP="30707D83">
      <w:pPr>
        <w:rPr>
          <w:rFonts w:ascii="Arial" w:eastAsia="Arial" w:hAnsi="Arial" w:cs="Arial"/>
          <w:b/>
          <w:bCs/>
          <w:u w:val="single"/>
        </w:rPr>
      </w:pPr>
    </w:p>
    <w:p w14:paraId="0693EB69" w14:textId="5B4103DA" w:rsidR="30707D83" w:rsidRDefault="30707D83" w:rsidP="30707D83">
      <w:pPr>
        <w:rPr>
          <w:rFonts w:ascii="Arial" w:eastAsia="Arial" w:hAnsi="Arial" w:cs="Arial"/>
          <w:b/>
          <w:bCs/>
          <w:u w:val="single"/>
        </w:rPr>
      </w:pPr>
    </w:p>
    <w:p w14:paraId="4BA4B73B" w14:textId="798FBE0E" w:rsidR="30707D83" w:rsidRDefault="30707D83" w:rsidP="30707D83">
      <w:pPr>
        <w:rPr>
          <w:rFonts w:ascii="Arial" w:eastAsia="Arial" w:hAnsi="Arial" w:cs="Arial"/>
          <w:b/>
          <w:bCs/>
          <w:u w:val="single"/>
        </w:rPr>
      </w:pPr>
    </w:p>
    <w:tbl>
      <w:tblPr>
        <w:tblStyle w:val="TableGrid"/>
        <w:tblW w:w="0" w:type="auto"/>
        <w:tblLook w:val="04A0" w:firstRow="1" w:lastRow="0" w:firstColumn="1" w:lastColumn="0" w:noHBand="0" w:noVBand="1"/>
      </w:tblPr>
      <w:tblGrid>
        <w:gridCol w:w="1341"/>
        <w:gridCol w:w="5130"/>
        <w:gridCol w:w="2545"/>
      </w:tblGrid>
      <w:tr w:rsidR="30707D83" w14:paraId="381A9D39" w14:textId="77777777" w:rsidTr="00890B2E">
        <w:trPr>
          <w:trHeight w:val="529"/>
        </w:trPr>
        <w:tc>
          <w:tcPr>
            <w:tcW w:w="1341" w:type="dxa"/>
          </w:tcPr>
          <w:p w14:paraId="51E7365E" w14:textId="32BCCB90" w:rsidR="30707D83" w:rsidRDefault="30707D83" w:rsidP="30707D83">
            <w:pPr>
              <w:jc w:val="center"/>
              <w:rPr>
                <w:rFonts w:ascii="Arial" w:eastAsia="Arial" w:hAnsi="Arial" w:cs="Arial"/>
                <w:b/>
                <w:bCs/>
                <w:u w:val="single"/>
              </w:rPr>
            </w:pPr>
            <w:r w:rsidRPr="30707D83">
              <w:rPr>
                <w:rFonts w:ascii="Arial" w:eastAsia="Arial" w:hAnsi="Arial" w:cs="Arial"/>
                <w:b/>
                <w:bCs/>
                <w:u w:val="single"/>
              </w:rPr>
              <w:lastRenderedPageBreak/>
              <w:t>Vignette number participant</w:t>
            </w:r>
          </w:p>
        </w:tc>
        <w:tc>
          <w:tcPr>
            <w:tcW w:w="5130" w:type="dxa"/>
          </w:tcPr>
          <w:p w14:paraId="117796A7" w14:textId="770953BB" w:rsidR="30707D83" w:rsidRDefault="30707D83" w:rsidP="30707D83">
            <w:pPr>
              <w:jc w:val="center"/>
              <w:rPr>
                <w:rFonts w:ascii="Arial" w:eastAsia="Arial" w:hAnsi="Arial" w:cs="Arial"/>
                <w:b/>
                <w:bCs/>
                <w:u w:val="single"/>
              </w:rPr>
            </w:pPr>
            <w:r w:rsidRPr="30707D83">
              <w:rPr>
                <w:rFonts w:ascii="Arial" w:eastAsia="Arial" w:hAnsi="Arial" w:cs="Arial"/>
                <w:b/>
                <w:bCs/>
                <w:u w:val="single"/>
              </w:rPr>
              <w:t xml:space="preserve">Participant dialogue/responses </w:t>
            </w:r>
          </w:p>
        </w:tc>
        <w:tc>
          <w:tcPr>
            <w:tcW w:w="2545" w:type="dxa"/>
          </w:tcPr>
          <w:p w14:paraId="7F078677" w14:textId="639507FF" w:rsidR="30707D83" w:rsidRDefault="30707D83" w:rsidP="30707D83">
            <w:pPr>
              <w:jc w:val="center"/>
              <w:rPr>
                <w:rFonts w:ascii="Arial" w:eastAsia="Arial" w:hAnsi="Arial" w:cs="Arial"/>
                <w:b/>
                <w:bCs/>
                <w:u w:val="single"/>
              </w:rPr>
            </w:pPr>
            <w:r w:rsidRPr="30707D83">
              <w:rPr>
                <w:rFonts w:ascii="Arial" w:eastAsia="Arial" w:hAnsi="Arial" w:cs="Arial"/>
                <w:b/>
                <w:bCs/>
                <w:u w:val="single"/>
              </w:rPr>
              <w:t xml:space="preserve">Direct quotes </w:t>
            </w:r>
          </w:p>
        </w:tc>
      </w:tr>
      <w:tr w:rsidR="30707D83" w14:paraId="69583D2A" w14:textId="77777777" w:rsidTr="00890B2E">
        <w:trPr>
          <w:trHeight w:val="497"/>
        </w:trPr>
        <w:tc>
          <w:tcPr>
            <w:tcW w:w="1341" w:type="dxa"/>
          </w:tcPr>
          <w:p w14:paraId="52FF859B" w14:textId="6EC26929" w:rsidR="30707D83" w:rsidRDefault="30707D83" w:rsidP="30707D83">
            <w:pPr>
              <w:rPr>
                <w:rFonts w:ascii="Arial" w:eastAsia="Arial" w:hAnsi="Arial" w:cs="Arial"/>
              </w:rPr>
            </w:pPr>
            <w:r w:rsidRPr="30707D83">
              <w:rPr>
                <w:rFonts w:ascii="Arial" w:eastAsia="Arial" w:hAnsi="Arial" w:cs="Arial"/>
              </w:rPr>
              <w:t>7.2</w:t>
            </w:r>
          </w:p>
        </w:tc>
        <w:tc>
          <w:tcPr>
            <w:tcW w:w="5130" w:type="dxa"/>
          </w:tcPr>
          <w:p w14:paraId="1152E792" w14:textId="11C7B65F" w:rsidR="30707D83" w:rsidRDefault="30707D83" w:rsidP="30707D83">
            <w:pPr>
              <w:rPr>
                <w:rFonts w:ascii="Arial" w:eastAsia="Arial" w:hAnsi="Arial" w:cs="Arial"/>
              </w:rPr>
            </w:pPr>
            <w:r w:rsidRPr="30707D83">
              <w:rPr>
                <w:rFonts w:ascii="Arial" w:eastAsia="Arial" w:hAnsi="Arial" w:cs="Arial"/>
              </w:rPr>
              <w:t>Began designing home before viewing the budget modifier. Frustrated body language (twisting of lips, breathy sighs) expressed as they had to immediately adapt their original floor plan.</w:t>
            </w:r>
          </w:p>
        </w:tc>
        <w:tc>
          <w:tcPr>
            <w:tcW w:w="2545" w:type="dxa"/>
          </w:tcPr>
          <w:p w14:paraId="7BC7E599" w14:textId="77777777" w:rsidR="30707D83" w:rsidRDefault="30707D83" w:rsidP="30707D83">
            <w:pPr>
              <w:rPr>
                <w:rFonts w:ascii="Arial" w:eastAsia="Arial" w:hAnsi="Arial" w:cs="Arial"/>
              </w:rPr>
            </w:pPr>
          </w:p>
        </w:tc>
      </w:tr>
      <w:tr w:rsidR="30707D83" w14:paraId="0B47402B" w14:textId="77777777" w:rsidTr="00890B2E">
        <w:trPr>
          <w:trHeight w:val="529"/>
        </w:trPr>
        <w:tc>
          <w:tcPr>
            <w:tcW w:w="1341" w:type="dxa"/>
          </w:tcPr>
          <w:p w14:paraId="197E3584" w14:textId="117B5A41"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12064216" w14:textId="51339A7E" w:rsidR="30707D83" w:rsidRDefault="30707D83" w:rsidP="30707D83">
            <w:pPr>
              <w:rPr>
                <w:rFonts w:ascii="Arial" w:eastAsia="Arial" w:hAnsi="Arial" w:cs="Arial"/>
              </w:rPr>
            </w:pPr>
            <w:r w:rsidRPr="30707D83">
              <w:rPr>
                <w:rFonts w:ascii="Arial" w:eastAsia="Arial" w:hAnsi="Arial" w:cs="Arial"/>
              </w:rPr>
              <w:t>Initial reaction to begin with hard to adapt rooms and fix them later in the game.</w:t>
            </w:r>
          </w:p>
        </w:tc>
        <w:tc>
          <w:tcPr>
            <w:tcW w:w="2545" w:type="dxa"/>
          </w:tcPr>
          <w:p w14:paraId="120968C2" w14:textId="77777777" w:rsidR="30707D83" w:rsidRDefault="30707D83" w:rsidP="30707D83">
            <w:pPr>
              <w:rPr>
                <w:rFonts w:ascii="Arial" w:eastAsia="Arial" w:hAnsi="Arial" w:cs="Arial"/>
              </w:rPr>
            </w:pPr>
          </w:p>
        </w:tc>
      </w:tr>
      <w:tr w:rsidR="30707D83" w14:paraId="2DC12F67" w14:textId="77777777" w:rsidTr="00890B2E">
        <w:trPr>
          <w:trHeight w:val="497"/>
        </w:trPr>
        <w:tc>
          <w:tcPr>
            <w:tcW w:w="1341" w:type="dxa"/>
          </w:tcPr>
          <w:p w14:paraId="637076FE" w14:textId="0C31D3AE" w:rsidR="30707D83" w:rsidRDefault="30707D83" w:rsidP="30707D83">
            <w:pPr>
              <w:rPr>
                <w:rFonts w:ascii="Arial" w:eastAsia="Arial" w:hAnsi="Arial" w:cs="Arial"/>
              </w:rPr>
            </w:pPr>
            <w:r w:rsidRPr="30707D83">
              <w:rPr>
                <w:rFonts w:ascii="Arial" w:eastAsia="Arial" w:hAnsi="Arial" w:cs="Arial"/>
              </w:rPr>
              <w:t xml:space="preserve">5.1 </w:t>
            </w:r>
          </w:p>
        </w:tc>
        <w:tc>
          <w:tcPr>
            <w:tcW w:w="5130" w:type="dxa"/>
          </w:tcPr>
          <w:p w14:paraId="360EC58D" w14:textId="35994936" w:rsidR="30707D83" w:rsidRDefault="30707D83" w:rsidP="30707D83">
            <w:pPr>
              <w:rPr>
                <w:rFonts w:ascii="Arial" w:eastAsia="Arial" w:hAnsi="Arial" w:cs="Arial"/>
              </w:rPr>
            </w:pPr>
            <w:r w:rsidRPr="30707D83">
              <w:rPr>
                <w:rFonts w:ascii="Arial" w:eastAsia="Arial" w:hAnsi="Arial" w:cs="Arial"/>
              </w:rPr>
              <w:t>Thankful that there was no budget modifier impacting their team, emphasises the difficulty of making a reasonable home on constrained budget.</w:t>
            </w:r>
          </w:p>
        </w:tc>
        <w:tc>
          <w:tcPr>
            <w:tcW w:w="2545" w:type="dxa"/>
          </w:tcPr>
          <w:p w14:paraId="1541EC60" w14:textId="77777777" w:rsidR="30707D83" w:rsidRDefault="30707D83" w:rsidP="30707D83">
            <w:pPr>
              <w:rPr>
                <w:rFonts w:ascii="Arial" w:eastAsia="Arial" w:hAnsi="Arial" w:cs="Arial"/>
              </w:rPr>
            </w:pPr>
          </w:p>
        </w:tc>
      </w:tr>
      <w:tr w:rsidR="30707D83" w14:paraId="769BE7AC" w14:textId="77777777" w:rsidTr="00890B2E">
        <w:trPr>
          <w:trHeight w:val="529"/>
        </w:trPr>
        <w:tc>
          <w:tcPr>
            <w:tcW w:w="1341" w:type="dxa"/>
          </w:tcPr>
          <w:p w14:paraId="118A8727" w14:textId="0C7ED005"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7913639F" w14:textId="47ABDD12" w:rsidR="30707D83" w:rsidRDefault="30707D83" w:rsidP="30707D83">
            <w:pPr>
              <w:rPr>
                <w:rFonts w:ascii="Arial" w:eastAsia="Arial" w:hAnsi="Arial" w:cs="Arial"/>
              </w:rPr>
            </w:pPr>
            <w:r w:rsidRPr="30707D83">
              <w:rPr>
                <w:rFonts w:ascii="Arial" w:eastAsia="Arial" w:hAnsi="Arial" w:cs="Arial"/>
              </w:rPr>
              <w:t xml:space="preserve">Identifies plan is to build as big and accessible home as possible and work backwards to fit within the constraints of the budget. </w:t>
            </w:r>
          </w:p>
        </w:tc>
        <w:tc>
          <w:tcPr>
            <w:tcW w:w="2545" w:type="dxa"/>
          </w:tcPr>
          <w:p w14:paraId="6E0BAB99" w14:textId="77777777" w:rsidR="30707D83" w:rsidRDefault="30707D83" w:rsidP="30707D83">
            <w:pPr>
              <w:rPr>
                <w:rFonts w:ascii="Arial" w:eastAsia="Arial" w:hAnsi="Arial" w:cs="Arial"/>
              </w:rPr>
            </w:pPr>
          </w:p>
        </w:tc>
      </w:tr>
      <w:tr w:rsidR="30707D83" w14:paraId="554490BA" w14:textId="77777777" w:rsidTr="00890B2E">
        <w:trPr>
          <w:trHeight w:val="529"/>
        </w:trPr>
        <w:tc>
          <w:tcPr>
            <w:tcW w:w="1341" w:type="dxa"/>
          </w:tcPr>
          <w:p w14:paraId="497B740C" w14:textId="13018230"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0B7D47C9" w14:textId="453CF9AE" w:rsidR="30707D83" w:rsidRDefault="30707D83" w:rsidP="30707D83">
            <w:pPr>
              <w:rPr>
                <w:rFonts w:ascii="Arial" w:eastAsia="Arial" w:hAnsi="Arial" w:cs="Arial"/>
              </w:rPr>
            </w:pPr>
            <w:r w:rsidRPr="30707D83">
              <w:rPr>
                <w:rFonts w:ascii="Arial" w:eastAsia="Arial" w:hAnsi="Arial" w:cs="Arial"/>
              </w:rPr>
              <w:t xml:space="preserve">Sees the bathroom and bedroom as priorities in the home choosing immediately accessible rooms like wet room. </w:t>
            </w:r>
          </w:p>
        </w:tc>
        <w:tc>
          <w:tcPr>
            <w:tcW w:w="2545" w:type="dxa"/>
          </w:tcPr>
          <w:p w14:paraId="7115C61D" w14:textId="77777777" w:rsidR="30707D83" w:rsidRDefault="30707D83" w:rsidP="30707D83">
            <w:pPr>
              <w:rPr>
                <w:rFonts w:ascii="Arial" w:eastAsia="Arial" w:hAnsi="Arial" w:cs="Arial"/>
              </w:rPr>
            </w:pPr>
          </w:p>
        </w:tc>
      </w:tr>
      <w:tr w:rsidR="30707D83" w14:paraId="31CDB1E9" w14:textId="77777777" w:rsidTr="00890B2E">
        <w:trPr>
          <w:trHeight w:val="497"/>
        </w:trPr>
        <w:tc>
          <w:tcPr>
            <w:tcW w:w="1341" w:type="dxa"/>
          </w:tcPr>
          <w:p w14:paraId="14B586FD" w14:textId="554CAE0D"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2A0E58C5" w14:textId="67496F91" w:rsidR="30707D83" w:rsidRDefault="30707D83" w:rsidP="30707D83">
            <w:pPr>
              <w:rPr>
                <w:rFonts w:ascii="Arial" w:eastAsia="Arial" w:hAnsi="Arial" w:cs="Arial"/>
              </w:rPr>
            </w:pPr>
            <w:r w:rsidRPr="30707D83">
              <w:rPr>
                <w:rFonts w:ascii="Arial" w:eastAsia="Arial" w:hAnsi="Arial" w:cs="Arial"/>
              </w:rPr>
              <w:t>Realises the cost impact of incorporating the most accessible room choices, audibly gasps at impact to budget.</w:t>
            </w:r>
          </w:p>
        </w:tc>
        <w:tc>
          <w:tcPr>
            <w:tcW w:w="2545" w:type="dxa"/>
          </w:tcPr>
          <w:p w14:paraId="675DCF78" w14:textId="70FBB9E3" w:rsidR="30707D83" w:rsidRDefault="30707D83" w:rsidP="30707D83">
            <w:pPr>
              <w:rPr>
                <w:rFonts w:ascii="Arial" w:eastAsia="Arial" w:hAnsi="Arial" w:cs="Arial"/>
                <w:i/>
                <w:iCs/>
              </w:rPr>
            </w:pPr>
            <w:r w:rsidRPr="30707D83">
              <w:rPr>
                <w:rFonts w:ascii="Arial" w:eastAsia="Arial" w:hAnsi="Arial" w:cs="Arial"/>
                <w:i/>
                <w:iCs/>
              </w:rPr>
              <w:t>“Oh no! The bathroom is five credit’s- that is a LOT of our budget!”</w:t>
            </w:r>
          </w:p>
        </w:tc>
      </w:tr>
      <w:tr w:rsidR="30707D83" w14:paraId="5B85D0E3" w14:textId="77777777" w:rsidTr="00890B2E">
        <w:trPr>
          <w:trHeight w:val="529"/>
        </w:trPr>
        <w:tc>
          <w:tcPr>
            <w:tcW w:w="1341" w:type="dxa"/>
          </w:tcPr>
          <w:p w14:paraId="24EF9346" w14:textId="15AB4DD8"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0E04FA46" w14:textId="65248488" w:rsidR="30707D83" w:rsidRDefault="30707D83" w:rsidP="30707D83">
            <w:pPr>
              <w:rPr>
                <w:rFonts w:ascii="Arial" w:eastAsia="Arial" w:hAnsi="Arial" w:cs="Arial"/>
              </w:rPr>
            </w:pPr>
            <w:r w:rsidRPr="30707D83">
              <w:rPr>
                <w:rFonts w:ascii="Arial" w:eastAsia="Arial" w:hAnsi="Arial" w:cs="Arial"/>
              </w:rPr>
              <w:t>Attempts to reassure teammate of the necessity of the room believes the investment could and should be prioritised over other rooms.</w:t>
            </w:r>
          </w:p>
        </w:tc>
        <w:tc>
          <w:tcPr>
            <w:tcW w:w="2545" w:type="dxa"/>
          </w:tcPr>
          <w:p w14:paraId="027FA7FA" w14:textId="77777777" w:rsidR="30707D83" w:rsidRDefault="30707D83" w:rsidP="30707D83">
            <w:pPr>
              <w:rPr>
                <w:rFonts w:ascii="Arial" w:eastAsia="Arial" w:hAnsi="Arial" w:cs="Arial"/>
              </w:rPr>
            </w:pPr>
          </w:p>
        </w:tc>
      </w:tr>
      <w:tr w:rsidR="30707D83" w14:paraId="46DC67D0" w14:textId="77777777" w:rsidTr="00890B2E">
        <w:trPr>
          <w:trHeight w:val="497"/>
        </w:trPr>
        <w:tc>
          <w:tcPr>
            <w:tcW w:w="1341" w:type="dxa"/>
          </w:tcPr>
          <w:p w14:paraId="1FE90F10" w14:textId="524BA53C" w:rsidR="30707D83" w:rsidRDefault="30707D83" w:rsidP="30707D83">
            <w:pPr>
              <w:rPr>
                <w:rFonts w:ascii="Arial" w:eastAsia="Arial" w:hAnsi="Arial" w:cs="Arial"/>
              </w:rPr>
            </w:pPr>
            <w:r w:rsidRPr="30707D83">
              <w:rPr>
                <w:rFonts w:ascii="Arial" w:eastAsia="Arial" w:hAnsi="Arial" w:cs="Arial"/>
              </w:rPr>
              <w:t>1.1</w:t>
            </w:r>
          </w:p>
        </w:tc>
        <w:tc>
          <w:tcPr>
            <w:tcW w:w="5130" w:type="dxa"/>
          </w:tcPr>
          <w:p w14:paraId="65A08D0E" w14:textId="01F560D7" w:rsidR="30707D83" w:rsidRDefault="30707D83" w:rsidP="30707D83">
            <w:pPr>
              <w:rPr>
                <w:rFonts w:ascii="Arial" w:eastAsia="Arial" w:hAnsi="Arial" w:cs="Arial"/>
              </w:rPr>
            </w:pPr>
            <w:r w:rsidRPr="30707D83">
              <w:rPr>
                <w:rFonts w:ascii="Arial" w:eastAsia="Arial" w:hAnsi="Arial" w:cs="Arial"/>
              </w:rPr>
              <w:t xml:space="preserve">Focuses on tight budget. Is beginning the game attempting to most accurately reflect the current home the vignette includes. </w:t>
            </w:r>
          </w:p>
        </w:tc>
        <w:tc>
          <w:tcPr>
            <w:tcW w:w="2545" w:type="dxa"/>
          </w:tcPr>
          <w:p w14:paraId="40A0A46F" w14:textId="77777777" w:rsidR="30707D83" w:rsidRDefault="30707D83" w:rsidP="30707D83">
            <w:pPr>
              <w:rPr>
                <w:rFonts w:ascii="Arial" w:eastAsia="Arial" w:hAnsi="Arial" w:cs="Arial"/>
              </w:rPr>
            </w:pPr>
          </w:p>
        </w:tc>
      </w:tr>
      <w:tr w:rsidR="30707D83" w14:paraId="702470C4" w14:textId="77777777" w:rsidTr="00890B2E">
        <w:trPr>
          <w:trHeight w:val="529"/>
        </w:trPr>
        <w:tc>
          <w:tcPr>
            <w:tcW w:w="1341" w:type="dxa"/>
          </w:tcPr>
          <w:p w14:paraId="29333F48" w14:textId="76D72CF4"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4779A080" w14:textId="5CC850ED" w:rsidR="30707D83" w:rsidRDefault="30707D83" w:rsidP="30707D83">
            <w:pPr>
              <w:rPr>
                <w:rFonts w:ascii="Arial" w:eastAsia="Arial" w:hAnsi="Arial" w:cs="Arial"/>
              </w:rPr>
            </w:pPr>
            <w:r w:rsidRPr="30707D83">
              <w:rPr>
                <w:rFonts w:ascii="Arial" w:eastAsia="Arial" w:hAnsi="Arial" w:cs="Arial"/>
              </w:rPr>
              <w:t xml:space="preserve">Identified that they will prioritise changing the rooms later in the game. </w:t>
            </w:r>
          </w:p>
        </w:tc>
        <w:tc>
          <w:tcPr>
            <w:tcW w:w="2545" w:type="dxa"/>
          </w:tcPr>
          <w:p w14:paraId="78302FCF" w14:textId="77777777" w:rsidR="30707D83" w:rsidRDefault="30707D83" w:rsidP="30707D83">
            <w:pPr>
              <w:rPr>
                <w:rFonts w:ascii="Arial" w:eastAsia="Arial" w:hAnsi="Arial" w:cs="Arial"/>
              </w:rPr>
            </w:pPr>
          </w:p>
        </w:tc>
      </w:tr>
      <w:tr w:rsidR="30707D83" w14:paraId="222C4460" w14:textId="77777777" w:rsidTr="00890B2E">
        <w:trPr>
          <w:trHeight w:val="529"/>
        </w:trPr>
        <w:tc>
          <w:tcPr>
            <w:tcW w:w="1341" w:type="dxa"/>
          </w:tcPr>
          <w:p w14:paraId="18F20BFA" w14:textId="14CA7735" w:rsidR="30707D83" w:rsidRDefault="30707D83" w:rsidP="30707D83">
            <w:pPr>
              <w:rPr>
                <w:rFonts w:ascii="Arial" w:eastAsia="Arial" w:hAnsi="Arial" w:cs="Arial"/>
              </w:rPr>
            </w:pPr>
            <w:r w:rsidRPr="30707D83">
              <w:rPr>
                <w:rFonts w:ascii="Arial" w:eastAsia="Arial" w:hAnsi="Arial" w:cs="Arial"/>
              </w:rPr>
              <w:t xml:space="preserve">1.1 </w:t>
            </w:r>
          </w:p>
        </w:tc>
        <w:tc>
          <w:tcPr>
            <w:tcW w:w="5130" w:type="dxa"/>
          </w:tcPr>
          <w:p w14:paraId="7ABFA240" w14:textId="4D4401EB" w:rsidR="30707D83" w:rsidRDefault="30707D83" w:rsidP="30707D83">
            <w:pPr>
              <w:rPr>
                <w:rFonts w:ascii="Arial" w:eastAsia="Arial" w:hAnsi="Arial" w:cs="Arial"/>
              </w:rPr>
            </w:pPr>
            <w:r w:rsidRPr="30707D83">
              <w:rPr>
                <w:rFonts w:ascii="Arial" w:eastAsia="Arial" w:hAnsi="Arial" w:cs="Arial"/>
              </w:rPr>
              <w:t xml:space="preserve">Is unsure about potential moving process. Is not considering moving currently. </w:t>
            </w:r>
          </w:p>
        </w:tc>
        <w:tc>
          <w:tcPr>
            <w:tcW w:w="2545" w:type="dxa"/>
          </w:tcPr>
          <w:p w14:paraId="3DF5310B" w14:textId="77777777" w:rsidR="30707D83" w:rsidRDefault="30707D83" w:rsidP="30707D83">
            <w:pPr>
              <w:rPr>
                <w:rFonts w:ascii="Arial" w:eastAsia="Arial" w:hAnsi="Arial" w:cs="Arial"/>
              </w:rPr>
            </w:pPr>
          </w:p>
        </w:tc>
      </w:tr>
      <w:tr w:rsidR="30707D83" w14:paraId="1816D387" w14:textId="77777777" w:rsidTr="00890B2E">
        <w:trPr>
          <w:trHeight w:val="497"/>
        </w:trPr>
        <w:tc>
          <w:tcPr>
            <w:tcW w:w="1341" w:type="dxa"/>
          </w:tcPr>
          <w:p w14:paraId="01004B52" w14:textId="789C762D"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36276DF8" w14:textId="4CB20B41" w:rsidR="30707D83" w:rsidRDefault="30707D83" w:rsidP="30707D83">
            <w:pPr>
              <w:rPr>
                <w:rFonts w:ascii="Arial" w:eastAsia="Arial" w:hAnsi="Arial" w:cs="Arial"/>
              </w:rPr>
            </w:pPr>
            <w:r w:rsidRPr="30707D83">
              <w:rPr>
                <w:rFonts w:ascii="Arial" w:eastAsia="Arial" w:hAnsi="Arial" w:cs="Arial"/>
              </w:rPr>
              <w:t xml:space="preserve">Would like to keep player in their home as much as possible, outlining sentimental and social value that comes from resident's experience in living in their home. </w:t>
            </w:r>
          </w:p>
        </w:tc>
        <w:tc>
          <w:tcPr>
            <w:tcW w:w="2545" w:type="dxa"/>
          </w:tcPr>
          <w:p w14:paraId="1C13D3B9" w14:textId="77777777" w:rsidR="30707D83" w:rsidRDefault="30707D83" w:rsidP="30707D83">
            <w:pPr>
              <w:rPr>
                <w:rFonts w:ascii="Arial" w:eastAsia="Arial" w:hAnsi="Arial" w:cs="Arial"/>
              </w:rPr>
            </w:pPr>
          </w:p>
        </w:tc>
      </w:tr>
      <w:tr w:rsidR="30707D83" w14:paraId="74B2CE1E" w14:textId="77777777" w:rsidTr="00890B2E">
        <w:trPr>
          <w:trHeight w:val="529"/>
        </w:trPr>
        <w:tc>
          <w:tcPr>
            <w:tcW w:w="1341" w:type="dxa"/>
          </w:tcPr>
          <w:p w14:paraId="2F6C24C9" w14:textId="03DD8713"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742F3EE6" w14:textId="6177A580" w:rsidR="30707D83" w:rsidRDefault="30707D83" w:rsidP="30707D83">
            <w:pPr>
              <w:rPr>
                <w:rFonts w:ascii="Arial" w:eastAsia="Arial" w:hAnsi="Arial" w:cs="Arial"/>
              </w:rPr>
            </w:pPr>
            <w:r w:rsidRPr="30707D83">
              <w:rPr>
                <w:rFonts w:ascii="Arial" w:eastAsia="Arial" w:hAnsi="Arial" w:cs="Arial"/>
              </w:rPr>
              <w:t>Due to budget modifier only 15 credits where available to the team who found this very difficult.</w:t>
            </w:r>
          </w:p>
        </w:tc>
        <w:tc>
          <w:tcPr>
            <w:tcW w:w="2545" w:type="dxa"/>
          </w:tcPr>
          <w:p w14:paraId="3ABC4139" w14:textId="77777777" w:rsidR="30707D83" w:rsidRDefault="30707D83" w:rsidP="30707D83">
            <w:pPr>
              <w:rPr>
                <w:rFonts w:ascii="Arial" w:eastAsia="Arial" w:hAnsi="Arial" w:cs="Arial"/>
              </w:rPr>
            </w:pPr>
          </w:p>
        </w:tc>
      </w:tr>
      <w:tr w:rsidR="30707D83" w14:paraId="0ACA743B" w14:textId="77777777" w:rsidTr="00890B2E">
        <w:trPr>
          <w:trHeight w:val="497"/>
        </w:trPr>
        <w:tc>
          <w:tcPr>
            <w:tcW w:w="1341" w:type="dxa"/>
          </w:tcPr>
          <w:p w14:paraId="69849178" w14:textId="10405D16"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679C29CC" w14:textId="75936732" w:rsidR="30707D83" w:rsidRDefault="30707D83" w:rsidP="30707D83">
            <w:pPr>
              <w:rPr>
                <w:rFonts w:ascii="Arial" w:eastAsia="Arial" w:hAnsi="Arial" w:cs="Arial"/>
              </w:rPr>
            </w:pPr>
            <w:r w:rsidRPr="30707D83">
              <w:rPr>
                <w:rFonts w:ascii="Arial" w:eastAsia="Arial" w:hAnsi="Arial" w:cs="Arial"/>
              </w:rPr>
              <w:t xml:space="preserve">Attempting to visualise city flats in order to develop a home that is a reflection of real-life housing in the city. </w:t>
            </w:r>
          </w:p>
        </w:tc>
        <w:tc>
          <w:tcPr>
            <w:tcW w:w="2545" w:type="dxa"/>
          </w:tcPr>
          <w:p w14:paraId="6A64F222" w14:textId="77777777" w:rsidR="30707D83" w:rsidRDefault="30707D83" w:rsidP="30707D83">
            <w:pPr>
              <w:rPr>
                <w:rFonts w:ascii="Arial" w:eastAsia="Arial" w:hAnsi="Arial" w:cs="Arial"/>
              </w:rPr>
            </w:pPr>
          </w:p>
        </w:tc>
      </w:tr>
      <w:tr w:rsidR="30707D83" w14:paraId="45535F7D" w14:textId="77777777" w:rsidTr="00890B2E">
        <w:trPr>
          <w:trHeight w:val="529"/>
        </w:trPr>
        <w:tc>
          <w:tcPr>
            <w:tcW w:w="1341" w:type="dxa"/>
          </w:tcPr>
          <w:p w14:paraId="30564016" w14:textId="182F58D4"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50F05BC7" w14:textId="44634054" w:rsidR="30707D83" w:rsidRDefault="30707D83" w:rsidP="30707D83">
            <w:pPr>
              <w:rPr>
                <w:rFonts w:ascii="Arial" w:eastAsia="Arial" w:hAnsi="Arial" w:cs="Arial"/>
              </w:rPr>
            </w:pPr>
            <w:r w:rsidRPr="30707D83">
              <w:rPr>
                <w:rFonts w:ascii="Arial" w:eastAsia="Arial" w:hAnsi="Arial" w:cs="Arial"/>
              </w:rPr>
              <w:t xml:space="preserve">Struggling with sacrificing rooms as a result of budget. </w:t>
            </w:r>
          </w:p>
        </w:tc>
        <w:tc>
          <w:tcPr>
            <w:tcW w:w="2545" w:type="dxa"/>
          </w:tcPr>
          <w:p w14:paraId="559B28FB" w14:textId="77777777" w:rsidR="30707D83" w:rsidRDefault="30707D83" w:rsidP="30707D83">
            <w:pPr>
              <w:rPr>
                <w:rFonts w:ascii="Arial" w:eastAsia="Arial" w:hAnsi="Arial" w:cs="Arial"/>
              </w:rPr>
            </w:pPr>
          </w:p>
        </w:tc>
      </w:tr>
      <w:tr w:rsidR="30707D83" w14:paraId="14A099E6" w14:textId="77777777" w:rsidTr="00890B2E">
        <w:trPr>
          <w:trHeight w:val="529"/>
        </w:trPr>
        <w:tc>
          <w:tcPr>
            <w:tcW w:w="1341" w:type="dxa"/>
          </w:tcPr>
          <w:p w14:paraId="071BEA5D" w14:textId="144730B2"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5B67116B" w14:textId="6B0A3621" w:rsidR="30707D83" w:rsidRDefault="30707D83" w:rsidP="30707D83">
            <w:pPr>
              <w:rPr>
                <w:rFonts w:ascii="Arial" w:eastAsia="Arial" w:hAnsi="Arial" w:cs="Arial"/>
              </w:rPr>
            </w:pPr>
            <w:r w:rsidRPr="30707D83">
              <w:rPr>
                <w:rFonts w:ascii="Arial" w:eastAsia="Arial" w:hAnsi="Arial" w:cs="Arial"/>
              </w:rPr>
              <w:t xml:space="preserve">Explains that they found it difficult to plan ahead for the future because they were so consumed with trying to make their budget work. </w:t>
            </w:r>
          </w:p>
        </w:tc>
        <w:tc>
          <w:tcPr>
            <w:tcW w:w="2545" w:type="dxa"/>
          </w:tcPr>
          <w:p w14:paraId="675D5F0B" w14:textId="77777777" w:rsidR="30707D83" w:rsidRDefault="30707D83" w:rsidP="30707D83">
            <w:pPr>
              <w:rPr>
                <w:rFonts w:ascii="Arial" w:eastAsia="Arial" w:hAnsi="Arial" w:cs="Arial"/>
              </w:rPr>
            </w:pPr>
          </w:p>
        </w:tc>
      </w:tr>
      <w:tr w:rsidR="30707D83" w14:paraId="3F748E8B" w14:textId="77777777" w:rsidTr="00890B2E">
        <w:trPr>
          <w:trHeight w:val="497"/>
        </w:trPr>
        <w:tc>
          <w:tcPr>
            <w:tcW w:w="1341" w:type="dxa"/>
          </w:tcPr>
          <w:p w14:paraId="072D1E20" w14:textId="4EDA281B"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5A41A571" w14:textId="4090B5A5" w:rsidR="30707D83" w:rsidRDefault="30707D83" w:rsidP="30707D83">
            <w:pPr>
              <w:rPr>
                <w:rFonts w:ascii="Arial" w:eastAsia="Arial" w:hAnsi="Arial" w:cs="Arial"/>
              </w:rPr>
            </w:pPr>
            <w:r w:rsidRPr="30707D83">
              <w:rPr>
                <w:rFonts w:ascii="Arial" w:eastAsia="Arial" w:hAnsi="Arial" w:cs="Arial"/>
              </w:rPr>
              <w:t>Did not feel it would be possible to save any of the budget for the future based on their existing needs.</w:t>
            </w:r>
          </w:p>
        </w:tc>
        <w:tc>
          <w:tcPr>
            <w:tcW w:w="2545" w:type="dxa"/>
          </w:tcPr>
          <w:p w14:paraId="61EBCFDD" w14:textId="77777777" w:rsidR="30707D83" w:rsidRDefault="30707D83" w:rsidP="30707D83">
            <w:pPr>
              <w:rPr>
                <w:rFonts w:ascii="Arial" w:eastAsia="Arial" w:hAnsi="Arial" w:cs="Arial"/>
              </w:rPr>
            </w:pPr>
          </w:p>
        </w:tc>
      </w:tr>
      <w:tr w:rsidR="30707D83" w14:paraId="50AD719F" w14:textId="77777777" w:rsidTr="00890B2E">
        <w:trPr>
          <w:trHeight w:val="529"/>
        </w:trPr>
        <w:tc>
          <w:tcPr>
            <w:tcW w:w="1341" w:type="dxa"/>
          </w:tcPr>
          <w:p w14:paraId="4CBA0494" w14:textId="206545D1"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1181293E" w14:textId="3A7CE42D" w:rsidR="30707D83" w:rsidRDefault="30707D83" w:rsidP="30707D83">
            <w:pPr>
              <w:rPr>
                <w:rFonts w:ascii="Arial" w:eastAsia="Arial" w:hAnsi="Arial" w:cs="Arial"/>
              </w:rPr>
            </w:pPr>
            <w:r w:rsidRPr="30707D83">
              <w:rPr>
                <w:rFonts w:ascii="Arial" w:eastAsia="Arial" w:hAnsi="Arial" w:cs="Arial"/>
              </w:rPr>
              <w:t>Uses a similar approach to team 5 choosing to use all of their budget to develop their home rather than save any budget.</w:t>
            </w:r>
          </w:p>
        </w:tc>
        <w:tc>
          <w:tcPr>
            <w:tcW w:w="2545" w:type="dxa"/>
          </w:tcPr>
          <w:p w14:paraId="59FA3D55" w14:textId="77777777" w:rsidR="30707D83" w:rsidRDefault="30707D83" w:rsidP="30707D83">
            <w:pPr>
              <w:rPr>
                <w:rFonts w:ascii="Arial" w:eastAsia="Arial" w:hAnsi="Arial" w:cs="Arial"/>
              </w:rPr>
            </w:pPr>
          </w:p>
        </w:tc>
      </w:tr>
      <w:tr w:rsidR="30707D83" w14:paraId="13BDC7AA" w14:textId="77777777" w:rsidTr="00890B2E">
        <w:trPr>
          <w:trHeight w:val="497"/>
        </w:trPr>
        <w:tc>
          <w:tcPr>
            <w:tcW w:w="1341" w:type="dxa"/>
          </w:tcPr>
          <w:p w14:paraId="1F4D4BCA" w14:textId="551231EC" w:rsidR="30707D83" w:rsidRDefault="30707D83" w:rsidP="30707D83">
            <w:pPr>
              <w:rPr>
                <w:rFonts w:ascii="Arial" w:eastAsia="Arial" w:hAnsi="Arial" w:cs="Arial"/>
              </w:rPr>
            </w:pPr>
            <w:r w:rsidRPr="30707D83">
              <w:rPr>
                <w:rFonts w:ascii="Arial" w:eastAsia="Arial" w:hAnsi="Arial" w:cs="Arial"/>
              </w:rPr>
              <w:lastRenderedPageBreak/>
              <w:t>5.2</w:t>
            </w:r>
          </w:p>
        </w:tc>
        <w:tc>
          <w:tcPr>
            <w:tcW w:w="5130" w:type="dxa"/>
          </w:tcPr>
          <w:p w14:paraId="1B128226" w14:textId="3CD0AF6B" w:rsidR="30707D83" w:rsidRDefault="30707D83" w:rsidP="30707D83">
            <w:pPr>
              <w:rPr>
                <w:rFonts w:ascii="Arial" w:eastAsia="Arial" w:hAnsi="Arial" w:cs="Arial"/>
              </w:rPr>
            </w:pPr>
            <w:r w:rsidRPr="30707D83">
              <w:rPr>
                <w:rFonts w:ascii="Arial" w:eastAsia="Arial" w:hAnsi="Arial" w:cs="Arial"/>
              </w:rPr>
              <w:t>Is unhappy about their home set up.</w:t>
            </w:r>
          </w:p>
        </w:tc>
        <w:tc>
          <w:tcPr>
            <w:tcW w:w="2545" w:type="dxa"/>
          </w:tcPr>
          <w:p w14:paraId="5D3C8DF8" w14:textId="77777777" w:rsidR="30707D83" w:rsidRDefault="30707D83" w:rsidP="30707D83">
            <w:pPr>
              <w:rPr>
                <w:rFonts w:ascii="Arial" w:eastAsia="Arial" w:hAnsi="Arial" w:cs="Arial"/>
              </w:rPr>
            </w:pPr>
          </w:p>
        </w:tc>
      </w:tr>
      <w:tr w:rsidR="30707D83" w14:paraId="35DA89C9" w14:textId="77777777" w:rsidTr="00890B2E">
        <w:trPr>
          <w:trHeight w:val="529"/>
        </w:trPr>
        <w:tc>
          <w:tcPr>
            <w:tcW w:w="1341" w:type="dxa"/>
          </w:tcPr>
          <w:p w14:paraId="08FD81D6" w14:textId="7F172E10"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06C30E9F" w14:textId="60CEDC40" w:rsidR="30707D83" w:rsidRDefault="30707D83" w:rsidP="30707D83">
            <w:pPr>
              <w:rPr>
                <w:rFonts w:ascii="Arial" w:eastAsia="Arial" w:hAnsi="Arial" w:cs="Arial"/>
              </w:rPr>
            </w:pPr>
            <w:r w:rsidRPr="30707D83">
              <w:rPr>
                <w:rFonts w:ascii="Arial" w:eastAsia="Arial" w:hAnsi="Arial" w:cs="Arial"/>
              </w:rPr>
              <w:t xml:space="preserve">When probed about how they would fee, if this was their own living situation 5.2 emphasised they would want to move. </w:t>
            </w:r>
          </w:p>
        </w:tc>
        <w:tc>
          <w:tcPr>
            <w:tcW w:w="2545" w:type="dxa"/>
          </w:tcPr>
          <w:p w14:paraId="42B06336" w14:textId="77777777" w:rsidR="30707D83" w:rsidRDefault="30707D83" w:rsidP="30707D83">
            <w:pPr>
              <w:rPr>
                <w:rFonts w:ascii="Arial" w:eastAsia="Arial" w:hAnsi="Arial" w:cs="Arial"/>
              </w:rPr>
            </w:pPr>
          </w:p>
        </w:tc>
      </w:tr>
      <w:tr w:rsidR="30707D83" w14:paraId="450E532F" w14:textId="77777777" w:rsidTr="00890B2E">
        <w:trPr>
          <w:trHeight w:val="529"/>
        </w:trPr>
        <w:tc>
          <w:tcPr>
            <w:tcW w:w="1341" w:type="dxa"/>
          </w:tcPr>
          <w:p w14:paraId="501A674C" w14:textId="516EF6D2"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4256D768" w14:textId="763D0292" w:rsidR="30707D83" w:rsidRDefault="30707D83" w:rsidP="30707D83">
            <w:pPr>
              <w:rPr>
                <w:rFonts w:ascii="Arial" w:eastAsia="Arial" w:hAnsi="Arial" w:cs="Arial"/>
              </w:rPr>
            </w:pPr>
            <w:r w:rsidRPr="30707D83">
              <w:rPr>
                <w:rFonts w:ascii="Arial" w:eastAsia="Arial" w:hAnsi="Arial" w:cs="Arial"/>
              </w:rPr>
              <w:t>Originally agreed but when asked about the wellbeing of the characters participant changes their mind.</w:t>
            </w:r>
          </w:p>
        </w:tc>
        <w:tc>
          <w:tcPr>
            <w:tcW w:w="2545" w:type="dxa"/>
          </w:tcPr>
          <w:p w14:paraId="07AEB61F" w14:textId="77777777" w:rsidR="30707D83" w:rsidRDefault="30707D83" w:rsidP="30707D83">
            <w:pPr>
              <w:rPr>
                <w:rFonts w:ascii="Arial" w:eastAsia="Arial" w:hAnsi="Arial" w:cs="Arial"/>
              </w:rPr>
            </w:pPr>
          </w:p>
        </w:tc>
      </w:tr>
      <w:tr w:rsidR="30707D83" w14:paraId="12DE0A21" w14:textId="77777777" w:rsidTr="00890B2E">
        <w:trPr>
          <w:trHeight w:val="497"/>
        </w:trPr>
        <w:tc>
          <w:tcPr>
            <w:tcW w:w="1341" w:type="dxa"/>
          </w:tcPr>
          <w:p w14:paraId="59C7E0C9" w14:textId="4A6F4F06"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079C2FB1" w14:textId="78440F34" w:rsidR="30707D83" w:rsidRDefault="30707D83" w:rsidP="30707D83">
            <w:pPr>
              <w:rPr>
                <w:rFonts w:ascii="Arial" w:eastAsia="Arial" w:hAnsi="Arial" w:cs="Arial"/>
              </w:rPr>
            </w:pPr>
            <w:r w:rsidRPr="30707D83">
              <w:rPr>
                <w:rFonts w:ascii="Arial" w:eastAsia="Arial" w:hAnsi="Arial" w:cs="Arial"/>
              </w:rPr>
              <w:t xml:space="preserve">Thinks characters could have high wellbeing based on their social relationships and lengthy experience living in their home. </w:t>
            </w:r>
          </w:p>
        </w:tc>
        <w:tc>
          <w:tcPr>
            <w:tcW w:w="2545" w:type="dxa"/>
          </w:tcPr>
          <w:p w14:paraId="120B1610" w14:textId="77777777" w:rsidR="30707D83" w:rsidRDefault="30707D83" w:rsidP="30707D83">
            <w:pPr>
              <w:rPr>
                <w:rFonts w:ascii="Arial" w:eastAsia="Arial" w:hAnsi="Arial" w:cs="Arial"/>
              </w:rPr>
            </w:pPr>
          </w:p>
        </w:tc>
      </w:tr>
      <w:tr w:rsidR="30707D83" w14:paraId="7ACC2967" w14:textId="77777777" w:rsidTr="00890B2E">
        <w:trPr>
          <w:trHeight w:val="529"/>
        </w:trPr>
        <w:tc>
          <w:tcPr>
            <w:tcW w:w="1341" w:type="dxa"/>
          </w:tcPr>
          <w:p w14:paraId="2114C67E" w14:textId="449CECE7"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744BCB00" w14:textId="74B838D5" w:rsidR="30707D83" w:rsidRDefault="30707D83" w:rsidP="30707D83">
            <w:pPr>
              <w:rPr>
                <w:rFonts w:ascii="Arial" w:eastAsia="Arial" w:hAnsi="Arial" w:cs="Arial"/>
              </w:rPr>
            </w:pPr>
            <w:r w:rsidRPr="30707D83">
              <w:rPr>
                <w:rFonts w:ascii="Arial" w:eastAsia="Arial" w:hAnsi="Arial" w:cs="Arial"/>
              </w:rPr>
              <w:t>Continued to put as many rooms on the board as possible then waiting to find out what budget is left.</w:t>
            </w:r>
          </w:p>
        </w:tc>
        <w:tc>
          <w:tcPr>
            <w:tcW w:w="2545" w:type="dxa"/>
          </w:tcPr>
          <w:p w14:paraId="35D0A782" w14:textId="77777777" w:rsidR="30707D83" w:rsidRDefault="30707D83" w:rsidP="30707D83">
            <w:pPr>
              <w:rPr>
                <w:rFonts w:ascii="Arial" w:eastAsia="Arial" w:hAnsi="Arial" w:cs="Arial"/>
              </w:rPr>
            </w:pPr>
          </w:p>
        </w:tc>
      </w:tr>
      <w:tr w:rsidR="30707D83" w14:paraId="43739041" w14:textId="77777777" w:rsidTr="00890B2E">
        <w:trPr>
          <w:trHeight w:val="497"/>
        </w:trPr>
        <w:tc>
          <w:tcPr>
            <w:tcW w:w="1341" w:type="dxa"/>
          </w:tcPr>
          <w:p w14:paraId="5E73A33C" w14:textId="491435AD"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6CF3E333" w14:textId="392B33A2" w:rsidR="30707D83" w:rsidRDefault="30707D83" w:rsidP="30707D83">
            <w:pPr>
              <w:rPr>
                <w:rFonts w:ascii="Arial" w:eastAsia="Arial" w:hAnsi="Arial" w:cs="Arial"/>
              </w:rPr>
            </w:pPr>
            <w:r w:rsidRPr="30707D83">
              <w:rPr>
                <w:rFonts w:ascii="Arial" w:eastAsia="Arial" w:hAnsi="Arial" w:cs="Arial"/>
              </w:rPr>
              <w:t>Does not view the beginning home as permanent. Is not as concerned about future accessibility as they think they will move eventually.</w:t>
            </w:r>
          </w:p>
        </w:tc>
        <w:tc>
          <w:tcPr>
            <w:tcW w:w="2545" w:type="dxa"/>
          </w:tcPr>
          <w:p w14:paraId="197B5996" w14:textId="77777777" w:rsidR="30707D83" w:rsidRDefault="30707D83" w:rsidP="30707D83">
            <w:pPr>
              <w:rPr>
                <w:rFonts w:ascii="Arial" w:eastAsia="Arial" w:hAnsi="Arial" w:cs="Arial"/>
              </w:rPr>
            </w:pPr>
          </w:p>
        </w:tc>
      </w:tr>
      <w:tr w:rsidR="30707D83" w14:paraId="52FBACE0" w14:textId="77777777" w:rsidTr="00890B2E">
        <w:trPr>
          <w:trHeight w:val="497"/>
        </w:trPr>
        <w:tc>
          <w:tcPr>
            <w:tcW w:w="1341" w:type="dxa"/>
          </w:tcPr>
          <w:p w14:paraId="03946337" w14:textId="796C8035" w:rsidR="30707D83" w:rsidRDefault="30707D83" w:rsidP="30707D83">
            <w:pPr>
              <w:rPr>
                <w:rFonts w:ascii="Arial" w:eastAsia="Arial" w:hAnsi="Arial" w:cs="Arial"/>
              </w:rPr>
            </w:pPr>
            <w:r w:rsidRPr="30707D83">
              <w:rPr>
                <w:rFonts w:ascii="Arial" w:eastAsia="Arial" w:hAnsi="Arial" w:cs="Arial"/>
              </w:rPr>
              <w:t>7.2</w:t>
            </w:r>
          </w:p>
        </w:tc>
        <w:tc>
          <w:tcPr>
            <w:tcW w:w="5130" w:type="dxa"/>
          </w:tcPr>
          <w:p w14:paraId="2E5080BB" w14:textId="3AB830F8" w:rsidR="30707D83" w:rsidRDefault="30707D83" w:rsidP="30707D83">
            <w:pPr>
              <w:rPr>
                <w:rFonts w:ascii="Arial" w:eastAsia="Arial" w:hAnsi="Arial" w:cs="Arial"/>
              </w:rPr>
            </w:pPr>
            <w:r w:rsidRPr="30707D83">
              <w:rPr>
                <w:rFonts w:ascii="Arial" w:eastAsia="Arial" w:hAnsi="Arial" w:cs="Arial"/>
              </w:rPr>
              <w:t>Believes despite the characters housing situation being less desirable the character lives a fulfilling life.</w:t>
            </w:r>
          </w:p>
        </w:tc>
        <w:tc>
          <w:tcPr>
            <w:tcW w:w="2545" w:type="dxa"/>
          </w:tcPr>
          <w:p w14:paraId="367F8704" w14:textId="1C4C281E" w:rsidR="30707D83" w:rsidRDefault="30707D83" w:rsidP="30707D83">
            <w:pPr>
              <w:rPr>
                <w:rFonts w:ascii="Arial" w:eastAsia="Arial" w:hAnsi="Arial" w:cs="Arial"/>
                <w:i/>
                <w:iCs/>
              </w:rPr>
            </w:pPr>
            <w:r w:rsidRPr="30707D83">
              <w:rPr>
                <w:rFonts w:ascii="Arial" w:eastAsia="Arial" w:hAnsi="Arial" w:cs="Arial"/>
                <w:i/>
                <w:iCs/>
              </w:rPr>
              <w:t>“I think he’s thriving; he’s going out to eat, is very social and is just having fun, he doesn’t need to worry too much about his house”</w:t>
            </w:r>
          </w:p>
        </w:tc>
      </w:tr>
      <w:tr w:rsidR="30707D83" w14:paraId="04F381AF" w14:textId="77777777" w:rsidTr="00890B2E">
        <w:trPr>
          <w:trHeight w:val="497"/>
        </w:trPr>
        <w:tc>
          <w:tcPr>
            <w:tcW w:w="1341" w:type="dxa"/>
          </w:tcPr>
          <w:p w14:paraId="5312CAEC" w14:textId="2B17B3E7"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43B5A2DF" w14:textId="1DC578BD" w:rsidR="30707D83" w:rsidRDefault="30707D83" w:rsidP="30707D83">
            <w:pPr>
              <w:rPr>
                <w:rFonts w:ascii="Arial" w:eastAsia="Arial" w:hAnsi="Arial" w:cs="Arial"/>
              </w:rPr>
            </w:pPr>
            <w:r w:rsidRPr="30707D83">
              <w:rPr>
                <w:rFonts w:ascii="Arial" w:eastAsia="Arial" w:hAnsi="Arial" w:cs="Arial"/>
              </w:rPr>
              <w:t>Sympathetic towards characters situation considers factors like their employment status and how long they have lived in a council flat as indicator that they cannot move.</w:t>
            </w:r>
          </w:p>
        </w:tc>
        <w:tc>
          <w:tcPr>
            <w:tcW w:w="2545" w:type="dxa"/>
          </w:tcPr>
          <w:p w14:paraId="00AC013B" w14:textId="0145AB2E" w:rsidR="30707D83" w:rsidRDefault="30707D83" w:rsidP="30707D83">
            <w:pPr>
              <w:rPr>
                <w:rFonts w:ascii="Arial" w:eastAsia="Arial" w:hAnsi="Arial" w:cs="Arial"/>
                <w:i/>
                <w:iCs/>
              </w:rPr>
            </w:pPr>
            <w:r w:rsidRPr="30707D83">
              <w:rPr>
                <w:rFonts w:ascii="Arial" w:eastAsia="Arial" w:hAnsi="Arial" w:cs="Arial"/>
                <w:i/>
                <w:iCs/>
              </w:rPr>
              <w:t>“...they’re working past retirement age… they probably don’t have any savings and actually needs to live in the flat”</w:t>
            </w:r>
          </w:p>
        </w:tc>
      </w:tr>
      <w:tr w:rsidR="30707D83" w14:paraId="23983978" w14:textId="77777777" w:rsidTr="00890B2E">
        <w:trPr>
          <w:trHeight w:val="497"/>
        </w:trPr>
        <w:tc>
          <w:tcPr>
            <w:tcW w:w="1341" w:type="dxa"/>
          </w:tcPr>
          <w:p w14:paraId="627AD991" w14:textId="6B226A33"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688A9F52" w14:textId="6A756D2C" w:rsidR="30707D83" w:rsidRDefault="30707D83" w:rsidP="30707D83">
            <w:pPr>
              <w:rPr>
                <w:rFonts w:ascii="Arial" w:eastAsia="Arial" w:hAnsi="Arial" w:cs="Arial"/>
              </w:rPr>
            </w:pPr>
            <w:r w:rsidRPr="30707D83">
              <w:rPr>
                <w:rFonts w:ascii="Arial" w:eastAsia="Arial" w:hAnsi="Arial" w:cs="Arial"/>
              </w:rPr>
              <w:t>Moving to an area that would add to the budget is not an option as there are no services or shops nearby.</w:t>
            </w:r>
          </w:p>
        </w:tc>
        <w:tc>
          <w:tcPr>
            <w:tcW w:w="2545" w:type="dxa"/>
          </w:tcPr>
          <w:p w14:paraId="0014B9D6" w14:textId="77777777" w:rsidR="30707D83" w:rsidRDefault="30707D83" w:rsidP="30707D83">
            <w:pPr>
              <w:rPr>
                <w:rFonts w:ascii="Arial" w:eastAsia="Arial" w:hAnsi="Arial" w:cs="Arial"/>
              </w:rPr>
            </w:pPr>
          </w:p>
        </w:tc>
      </w:tr>
      <w:tr w:rsidR="30707D83" w14:paraId="2B77C450" w14:textId="77777777" w:rsidTr="00890B2E">
        <w:trPr>
          <w:trHeight w:val="497"/>
        </w:trPr>
        <w:tc>
          <w:tcPr>
            <w:tcW w:w="1341" w:type="dxa"/>
          </w:tcPr>
          <w:p w14:paraId="1D19E199" w14:textId="4B8C4C14" w:rsidR="30707D83" w:rsidRDefault="30707D83" w:rsidP="30707D83">
            <w:pPr>
              <w:rPr>
                <w:rFonts w:ascii="Arial" w:eastAsia="Arial" w:hAnsi="Arial" w:cs="Arial"/>
              </w:rPr>
            </w:pPr>
            <w:r w:rsidRPr="30707D83">
              <w:rPr>
                <w:rFonts w:ascii="Arial" w:eastAsia="Arial" w:hAnsi="Arial" w:cs="Arial"/>
              </w:rPr>
              <w:t>7.2</w:t>
            </w:r>
          </w:p>
        </w:tc>
        <w:tc>
          <w:tcPr>
            <w:tcW w:w="5130" w:type="dxa"/>
          </w:tcPr>
          <w:p w14:paraId="4925C56B" w14:textId="0ADAF633" w:rsidR="30707D83" w:rsidRDefault="30707D83" w:rsidP="30707D83">
            <w:pPr>
              <w:rPr>
                <w:rFonts w:ascii="Arial" w:eastAsia="Arial" w:hAnsi="Arial" w:cs="Arial"/>
              </w:rPr>
            </w:pPr>
            <w:r w:rsidRPr="30707D83">
              <w:rPr>
                <w:rFonts w:ascii="Arial" w:eastAsia="Arial" w:hAnsi="Arial" w:cs="Arial"/>
              </w:rPr>
              <w:t>Considers impact of being in a rented property when considering what adaptions they can have.</w:t>
            </w:r>
          </w:p>
        </w:tc>
        <w:tc>
          <w:tcPr>
            <w:tcW w:w="2545" w:type="dxa"/>
          </w:tcPr>
          <w:p w14:paraId="208015C3" w14:textId="77777777" w:rsidR="30707D83" w:rsidRDefault="30707D83" w:rsidP="30707D83">
            <w:pPr>
              <w:rPr>
                <w:rFonts w:ascii="Arial" w:eastAsia="Arial" w:hAnsi="Arial" w:cs="Arial"/>
              </w:rPr>
            </w:pPr>
          </w:p>
        </w:tc>
      </w:tr>
      <w:tr w:rsidR="30707D83" w14:paraId="526D4550" w14:textId="77777777" w:rsidTr="00890B2E">
        <w:trPr>
          <w:trHeight w:val="497"/>
        </w:trPr>
        <w:tc>
          <w:tcPr>
            <w:tcW w:w="1341" w:type="dxa"/>
          </w:tcPr>
          <w:p w14:paraId="0B77F467" w14:textId="46E713F7"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4CEBB488" w14:textId="44EF47A7" w:rsidR="30707D83" w:rsidRDefault="30707D83" w:rsidP="30707D83">
            <w:pPr>
              <w:rPr>
                <w:rFonts w:ascii="Arial" w:eastAsia="Arial" w:hAnsi="Arial" w:cs="Arial"/>
              </w:rPr>
            </w:pPr>
            <w:r w:rsidRPr="30707D83">
              <w:rPr>
                <w:rFonts w:ascii="Arial" w:eastAsia="Arial" w:hAnsi="Arial" w:cs="Arial"/>
              </w:rPr>
              <w:t>Needs to adapt multiple rooms but has a restricted budget finding this very challenging.</w:t>
            </w:r>
          </w:p>
        </w:tc>
        <w:tc>
          <w:tcPr>
            <w:tcW w:w="2545" w:type="dxa"/>
          </w:tcPr>
          <w:p w14:paraId="2A45FB91" w14:textId="77777777" w:rsidR="30707D83" w:rsidRDefault="30707D83" w:rsidP="30707D83">
            <w:pPr>
              <w:rPr>
                <w:rFonts w:ascii="Arial" w:eastAsia="Arial" w:hAnsi="Arial" w:cs="Arial"/>
              </w:rPr>
            </w:pPr>
          </w:p>
        </w:tc>
      </w:tr>
      <w:tr w:rsidR="30707D83" w14:paraId="5E299412" w14:textId="77777777" w:rsidTr="00890B2E">
        <w:trPr>
          <w:trHeight w:val="497"/>
        </w:trPr>
        <w:tc>
          <w:tcPr>
            <w:tcW w:w="1341" w:type="dxa"/>
          </w:tcPr>
          <w:p w14:paraId="64AD90F7" w14:textId="3F22D7F2"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3A9C44A9" w14:textId="0EB43375" w:rsidR="30707D83" w:rsidRDefault="30707D83" w:rsidP="30707D83">
            <w:pPr>
              <w:rPr>
                <w:rFonts w:ascii="Arial" w:eastAsia="Arial" w:hAnsi="Arial" w:cs="Arial"/>
              </w:rPr>
            </w:pPr>
            <w:r w:rsidRPr="30707D83">
              <w:rPr>
                <w:rFonts w:ascii="Arial" w:eastAsia="Arial" w:hAnsi="Arial" w:cs="Arial"/>
              </w:rPr>
              <w:t>Considers integrated adaptions as useful for character but rejects incorporation assuming private landlord would not approve.</w:t>
            </w:r>
          </w:p>
        </w:tc>
        <w:tc>
          <w:tcPr>
            <w:tcW w:w="2545" w:type="dxa"/>
          </w:tcPr>
          <w:p w14:paraId="002DC25A" w14:textId="77777777" w:rsidR="30707D83" w:rsidRDefault="30707D83" w:rsidP="30707D83">
            <w:pPr>
              <w:rPr>
                <w:rFonts w:ascii="Arial" w:eastAsia="Arial" w:hAnsi="Arial" w:cs="Arial"/>
              </w:rPr>
            </w:pPr>
          </w:p>
        </w:tc>
      </w:tr>
      <w:tr w:rsidR="30707D83" w14:paraId="0EA8A3C1" w14:textId="77777777" w:rsidTr="00890B2E">
        <w:trPr>
          <w:trHeight w:val="497"/>
        </w:trPr>
        <w:tc>
          <w:tcPr>
            <w:tcW w:w="1341" w:type="dxa"/>
          </w:tcPr>
          <w:p w14:paraId="44280524" w14:textId="1DA8712A"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09B81D4F" w14:textId="49CEB181" w:rsidR="30707D83" w:rsidRDefault="30707D83" w:rsidP="30707D83">
            <w:pPr>
              <w:rPr>
                <w:rFonts w:ascii="Arial" w:eastAsia="Arial" w:hAnsi="Arial" w:cs="Arial"/>
              </w:rPr>
            </w:pPr>
            <w:r w:rsidRPr="30707D83">
              <w:rPr>
                <w:rFonts w:ascii="Arial" w:eastAsia="Arial" w:hAnsi="Arial" w:cs="Arial"/>
              </w:rPr>
              <w:t>Wants to stay in the home as far as possible prioritising grant support.</w:t>
            </w:r>
          </w:p>
        </w:tc>
        <w:tc>
          <w:tcPr>
            <w:tcW w:w="2545" w:type="dxa"/>
          </w:tcPr>
          <w:p w14:paraId="0283893E" w14:textId="77777777" w:rsidR="30707D83" w:rsidRDefault="30707D83" w:rsidP="30707D83">
            <w:pPr>
              <w:rPr>
                <w:rFonts w:ascii="Arial" w:eastAsia="Arial" w:hAnsi="Arial" w:cs="Arial"/>
              </w:rPr>
            </w:pPr>
          </w:p>
        </w:tc>
      </w:tr>
      <w:tr w:rsidR="30707D83" w14:paraId="17778544" w14:textId="77777777" w:rsidTr="00890B2E">
        <w:trPr>
          <w:trHeight w:val="497"/>
        </w:trPr>
        <w:tc>
          <w:tcPr>
            <w:tcW w:w="1341" w:type="dxa"/>
          </w:tcPr>
          <w:p w14:paraId="693D1022" w14:textId="22F4FAEB" w:rsidR="30707D83" w:rsidRDefault="30707D83" w:rsidP="30707D83">
            <w:pPr>
              <w:rPr>
                <w:rFonts w:ascii="Arial" w:eastAsia="Arial" w:hAnsi="Arial" w:cs="Arial"/>
              </w:rPr>
            </w:pPr>
            <w:r w:rsidRPr="30707D83">
              <w:rPr>
                <w:rFonts w:ascii="Arial" w:eastAsia="Arial" w:hAnsi="Arial" w:cs="Arial"/>
              </w:rPr>
              <w:t>1.1</w:t>
            </w:r>
          </w:p>
        </w:tc>
        <w:tc>
          <w:tcPr>
            <w:tcW w:w="5130" w:type="dxa"/>
          </w:tcPr>
          <w:p w14:paraId="3A9C6C4C" w14:textId="5A6FAFA8" w:rsidR="30707D83" w:rsidRDefault="30707D83" w:rsidP="30707D83">
            <w:pPr>
              <w:rPr>
                <w:rFonts w:ascii="Arial" w:eastAsia="Arial" w:hAnsi="Arial" w:cs="Arial"/>
              </w:rPr>
            </w:pPr>
            <w:r w:rsidRPr="30707D83">
              <w:rPr>
                <w:rFonts w:ascii="Arial" w:eastAsia="Arial" w:hAnsi="Arial" w:cs="Arial"/>
              </w:rPr>
              <w:t>May consider moving if grant is denied.</w:t>
            </w:r>
          </w:p>
        </w:tc>
        <w:tc>
          <w:tcPr>
            <w:tcW w:w="2545" w:type="dxa"/>
          </w:tcPr>
          <w:p w14:paraId="5B19CEB4" w14:textId="77777777" w:rsidR="30707D83" w:rsidRDefault="30707D83" w:rsidP="30707D83">
            <w:pPr>
              <w:rPr>
                <w:rFonts w:ascii="Arial" w:eastAsia="Arial" w:hAnsi="Arial" w:cs="Arial"/>
              </w:rPr>
            </w:pPr>
          </w:p>
        </w:tc>
      </w:tr>
      <w:tr w:rsidR="30707D83" w14:paraId="2B3C60BA" w14:textId="77777777" w:rsidTr="00890B2E">
        <w:trPr>
          <w:trHeight w:val="497"/>
        </w:trPr>
        <w:tc>
          <w:tcPr>
            <w:tcW w:w="1341" w:type="dxa"/>
          </w:tcPr>
          <w:p w14:paraId="52FA5E67" w14:textId="6A0000F5"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5209B4AC" w14:textId="031EB628" w:rsidR="30707D83" w:rsidRDefault="30707D83" w:rsidP="30707D83">
            <w:pPr>
              <w:rPr>
                <w:rFonts w:ascii="Arial" w:eastAsia="Arial" w:hAnsi="Arial" w:cs="Arial"/>
              </w:rPr>
            </w:pPr>
            <w:r w:rsidRPr="30707D83">
              <w:rPr>
                <w:rFonts w:ascii="Arial" w:eastAsia="Arial" w:hAnsi="Arial" w:cs="Arial"/>
              </w:rPr>
              <w:t>Applied for 14 points for adaptions originally rejected negotiated for 8 and approved.</w:t>
            </w:r>
          </w:p>
        </w:tc>
        <w:tc>
          <w:tcPr>
            <w:tcW w:w="2545" w:type="dxa"/>
          </w:tcPr>
          <w:p w14:paraId="14ECB8C4" w14:textId="77777777" w:rsidR="30707D83" w:rsidRDefault="30707D83" w:rsidP="30707D83">
            <w:pPr>
              <w:rPr>
                <w:rFonts w:ascii="Arial" w:eastAsia="Arial" w:hAnsi="Arial" w:cs="Arial"/>
              </w:rPr>
            </w:pPr>
          </w:p>
        </w:tc>
      </w:tr>
      <w:tr w:rsidR="30707D83" w14:paraId="7D7FCFEF" w14:textId="77777777" w:rsidTr="00890B2E">
        <w:trPr>
          <w:trHeight w:val="497"/>
        </w:trPr>
        <w:tc>
          <w:tcPr>
            <w:tcW w:w="1341" w:type="dxa"/>
          </w:tcPr>
          <w:p w14:paraId="0756B144" w14:textId="3F1584BD"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30E74343" w14:textId="0DABC33F" w:rsidR="30707D83" w:rsidRDefault="30707D83" w:rsidP="30707D83">
            <w:pPr>
              <w:rPr>
                <w:rFonts w:ascii="Arial" w:eastAsia="Arial" w:hAnsi="Arial" w:cs="Arial"/>
              </w:rPr>
            </w:pPr>
            <w:r w:rsidRPr="30707D83">
              <w:rPr>
                <w:rFonts w:ascii="Arial" w:eastAsia="Arial" w:hAnsi="Arial" w:cs="Arial"/>
              </w:rPr>
              <w:t xml:space="preserve">Applied for kitchen aids for memory problems and were rejected due to lack of diagnosis. </w:t>
            </w:r>
          </w:p>
        </w:tc>
        <w:tc>
          <w:tcPr>
            <w:tcW w:w="2545" w:type="dxa"/>
          </w:tcPr>
          <w:p w14:paraId="4B14E056" w14:textId="77777777" w:rsidR="30707D83" w:rsidRDefault="30707D83" w:rsidP="30707D83">
            <w:pPr>
              <w:rPr>
                <w:rFonts w:ascii="Arial" w:eastAsia="Arial" w:hAnsi="Arial" w:cs="Arial"/>
              </w:rPr>
            </w:pPr>
          </w:p>
        </w:tc>
      </w:tr>
      <w:tr w:rsidR="30707D83" w14:paraId="4F67804F" w14:textId="77777777" w:rsidTr="00890B2E">
        <w:trPr>
          <w:trHeight w:val="497"/>
        </w:trPr>
        <w:tc>
          <w:tcPr>
            <w:tcW w:w="1341" w:type="dxa"/>
          </w:tcPr>
          <w:p w14:paraId="50929B97" w14:textId="675D609A" w:rsidR="30707D83" w:rsidRDefault="30707D83" w:rsidP="30707D83">
            <w:pPr>
              <w:rPr>
                <w:rFonts w:ascii="Arial" w:eastAsia="Arial" w:hAnsi="Arial" w:cs="Arial"/>
              </w:rPr>
            </w:pPr>
            <w:r w:rsidRPr="30707D83">
              <w:rPr>
                <w:rFonts w:ascii="Arial" w:eastAsia="Arial" w:hAnsi="Arial" w:cs="Arial"/>
              </w:rPr>
              <w:t>7.2</w:t>
            </w:r>
          </w:p>
        </w:tc>
        <w:tc>
          <w:tcPr>
            <w:tcW w:w="5130" w:type="dxa"/>
          </w:tcPr>
          <w:p w14:paraId="22ADD65D" w14:textId="68070276" w:rsidR="30707D83" w:rsidRDefault="30707D83" w:rsidP="30707D83">
            <w:pPr>
              <w:rPr>
                <w:rFonts w:ascii="Arial" w:eastAsia="Arial" w:hAnsi="Arial" w:cs="Arial"/>
              </w:rPr>
            </w:pPr>
            <w:r w:rsidRPr="30707D83">
              <w:rPr>
                <w:rFonts w:ascii="Arial" w:eastAsia="Arial" w:hAnsi="Arial" w:cs="Arial"/>
              </w:rPr>
              <w:t>Considers the importance of living and wellbeing.</w:t>
            </w:r>
          </w:p>
        </w:tc>
        <w:tc>
          <w:tcPr>
            <w:tcW w:w="2545" w:type="dxa"/>
          </w:tcPr>
          <w:p w14:paraId="7DCDC185" w14:textId="64C10030" w:rsidR="30707D83" w:rsidRDefault="30707D83" w:rsidP="30707D83">
            <w:pPr>
              <w:rPr>
                <w:rFonts w:ascii="Arial" w:eastAsia="Arial" w:hAnsi="Arial" w:cs="Arial"/>
                <w:i/>
                <w:iCs/>
              </w:rPr>
            </w:pPr>
            <w:r w:rsidRPr="30707D83">
              <w:rPr>
                <w:rFonts w:ascii="Arial" w:eastAsia="Arial" w:hAnsi="Arial" w:cs="Arial"/>
                <w:i/>
                <w:iCs/>
              </w:rPr>
              <w:t>“what’s important is we want to keep them safe but also ensure that they are still able to feel good about themselves”</w:t>
            </w:r>
          </w:p>
        </w:tc>
      </w:tr>
      <w:tr w:rsidR="30707D83" w14:paraId="560E49EC" w14:textId="77777777" w:rsidTr="00890B2E">
        <w:trPr>
          <w:trHeight w:val="497"/>
        </w:trPr>
        <w:tc>
          <w:tcPr>
            <w:tcW w:w="1341" w:type="dxa"/>
          </w:tcPr>
          <w:p w14:paraId="561265EF" w14:textId="620D087B" w:rsidR="30707D83" w:rsidRDefault="30707D83" w:rsidP="30707D83">
            <w:pPr>
              <w:rPr>
                <w:rFonts w:ascii="Arial" w:eastAsia="Arial" w:hAnsi="Arial" w:cs="Arial"/>
              </w:rPr>
            </w:pPr>
            <w:r w:rsidRPr="30707D83">
              <w:rPr>
                <w:rFonts w:ascii="Arial" w:eastAsia="Arial" w:hAnsi="Arial" w:cs="Arial"/>
              </w:rPr>
              <w:lastRenderedPageBreak/>
              <w:t>7.1</w:t>
            </w:r>
          </w:p>
        </w:tc>
        <w:tc>
          <w:tcPr>
            <w:tcW w:w="5130" w:type="dxa"/>
          </w:tcPr>
          <w:p w14:paraId="53B1992E" w14:textId="77813A6B" w:rsidR="30707D83" w:rsidRDefault="30707D83" w:rsidP="30707D83">
            <w:pPr>
              <w:rPr>
                <w:rFonts w:ascii="Arial" w:eastAsia="Arial" w:hAnsi="Arial" w:cs="Arial"/>
              </w:rPr>
            </w:pPr>
            <w:r w:rsidRPr="30707D83">
              <w:rPr>
                <w:rFonts w:ascii="Arial" w:eastAsia="Arial" w:hAnsi="Arial" w:cs="Arial"/>
              </w:rPr>
              <w:t>Believes house is no longer suitable would like to move to an assisted living facility.</w:t>
            </w:r>
          </w:p>
        </w:tc>
        <w:tc>
          <w:tcPr>
            <w:tcW w:w="2545" w:type="dxa"/>
          </w:tcPr>
          <w:p w14:paraId="6A99B800" w14:textId="77777777" w:rsidR="30707D83" w:rsidRDefault="30707D83" w:rsidP="30707D83">
            <w:pPr>
              <w:rPr>
                <w:rFonts w:ascii="Arial" w:eastAsia="Arial" w:hAnsi="Arial" w:cs="Arial"/>
              </w:rPr>
            </w:pPr>
          </w:p>
        </w:tc>
      </w:tr>
      <w:tr w:rsidR="30707D83" w14:paraId="28C5B43A" w14:textId="77777777" w:rsidTr="00890B2E">
        <w:trPr>
          <w:trHeight w:val="497"/>
        </w:trPr>
        <w:tc>
          <w:tcPr>
            <w:tcW w:w="1341" w:type="dxa"/>
          </w:tcPr>
          <w:p w14:paraId="26A80D93" w14:textId="0D4428FD"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666D667A" w14:textId="415CB4FE" w:rsidR="30707D83" w:rsidRDefault="30707D83" w:rsidP="30707D83">
            <w:pPr>
              <w:rPr>
                <w:rFonts w:ascii="Arial" w:eastAsia="Arial" w:hAnsi="Arial" w:cs="Arial"/>
              </w:rPr>
            </w:pPr>
            <w:r w:rsidRPr="30707D83">
              <w:rPr>
                <w:rFonts w:ascii="Arial" w:eastAsia="Arial" w:hAnsi="Arial" w:cs="Arial"/>
              </w:rPr>
              <w:t>Mitigated future challenges within the home by applying adaptions that exceeded their original needs.</w:t>
            </w:r>
          </w:p>
        </w:tc>
        <w:tc>
          <w:tcPr>
            <w:tcW w:w="2545" w:type="dxa"/>
          </w:tcPr>
          <w:p w14:paraId="3331E45D" w14:textId="77777777" w:rsidR="30707D83" w:rsidRDefault="30707D83" w:rsidP="30707D83">
            <w:pPr>
              <w:rPr>
                <w:rFonts w:ascii="Arial" w:eastAsia="Arial" w:hAnsi="Arial" w:cs="Arial"/>
              </w:rPr>
            </w:pPr>
          </w:p>
        </w:tc>
      </w:tr>
      <w:tr w:rsidR="30707D83" w14:paraId="1DCDD434" w14:textId="77777777" w:rsidTr="00890B2E">
        <w:trPr>
          <w:trHeight w:val="497"/>
        </w:trPr>
        <w:tc>
          <w:tcPr>
            <w:tcW w:w="1341" w:type="dxa"/>
          </w:tcPr>
          <w:p w14:paraId="630432C0" w14:textId="20C179EF"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0AE84150" w14:textId="3EB7EBD4" w:rsidR="30707D83" w:rsidRDefault="30707D83" w:rsidP="30707D83">
            <w:pPr>
              <w:rPr>
                <w:rFonts w:ascii="Arial" w:eastAsia="Arial" w:hAnsi="Arial" w:cs="Arial"/>
              </w:rPr>
            </w:pPr>
            <w:r w:rsidRPr="30707D83">
              <w:rPr>
                <w:rFonts w:ascii="Arial" w:eastAsia="Arial" w:hAnsi="Arial" w:cs="Arial"/>
              </w:rPr>
              <w:t>When asked if they are happy with the home they said yes. When asked how they would feel if this was their home, they said they would feel frustrated.</w:t>
            </w:r>
          </w:p>
        </w:tc>
        <w:tc>
          <w:tcPr>
            <w:tcW w:w="2545" w:type="dxa"/>
          </w:tcPr>
          <w:p w14:paraId="364D341A" w14:textId="64361638" w:rsidR="30707D83" w:rsidRDefault="30707D83" w:rsidP="30707D83">
            <w:pPr>
              <w:rPr>
                <w:rFonts w:ascii="Arial" w:eastAsia="Arial" w:hAnsi="Arial" w:cs="Arial"/>
                <w:i/>
                <w:iCs/>
              </w:rPr>
            </w:pPr>
            <w:r w:rsidRPr="30707D83">
              <w:rPr>
                <w:rFonts w:ascii="Arial" w:eastAsia="Arial" w:hAnsi="Arial" w:cs="Arial"/>
                <w:i/>
                <w:iCs/>
              </w:rPr>
              <w:t>“personally if this was my living situation I would be feeling frustrated, especially about the stairs, I would be wanting to move to a bungalow  but I know that that would be stressful and expensive.”</w:t>
            </w:r>
          </w:p>
        </w:tc>
      </w:tr>
      <w:tr w:rsidR="30707D83" w14:paraId="53AB71E6" w14:textId="77777777" w:rsidTr="00890B2E">
        <w:trPr>
          <w:trHeight w:val="497"/>
        </w:trPr>
        <w:tc>
          <w:tcPr>
            <w:tcW w:w="1341" w:type="dxa"/>
          </w:tcPr>
          <w:p w14:paraId="6C807D99" w14:textId="06929C1F" w:rsidR="30707D83" w:rsidRDefault="30707D83" w:rsidP="30707D83">
            <w:pPr>
              <w:rPr>
                <w:rFonts w:ascii="Arial" w:eastAsia="Arial" w:hAnsi="Arial" w:cs="Arial"/>
              </w:rPr>
            </w:pPr>
            <w:r w:rsidRPr="30707D83">
              <w:rPr>
                <w:rFonts w:ascii="Arial" w:eastAsia="Arial" w:hAnsi="Arial" w:cs="Arial"/>
              </w:rPr>
              <w:t>5.1</w:t>
            </w:r>
          </w:p>
        </w:tc>
        <w:tc>
          <w:tcPr>
            <w:tcW w:w="5130" w:type="dxa"/>
          </w:tcPr>
          <w:p w14:paraId="04E07EE3" w14:textId="7C2F953E" w:rsidR="30707D83" w:rsidRDefault="30707D83" w:rsidP="30707D83">
            <w:pPr>
              <w:rPr>
                <w:rFonts w:ascii="Arial" w:eastAsia="Arial" w:hAnsi="Arial" w:cs="Arial"/>
              </w:rPr>
            </w:pPr>
            <w:r w:rsidRPr="30707D83">
              <w:rPr>
                <w:rFonts w:ascii="Arial" w:eastAsia="Arial" w:hAnsi="Arial" w:cs="Arial"/>
              </w:rPr>
              <w:t xml:space="preserve">Suggests using the spare room as a rental space and taking in a lodger to make extra money. </w:t>
            </w:r>
          </w:p>
        </w:tc>
        <w:tc>
          <w:tcPr>
            <w:tcW w:w="2545" w:type="dxa"/>
          </w:tcPr>
          <w:p w14:paraId="20A257B7" w14:textId="77777777" w:rsidR="30707D83" w:rsidRDefault="30707D83" w:rsidP="30707D83">
            <w:pPr>
              <w:rPr>
                <w:rFonts w:ascii="Arial" w:eastAsia="Arial" w:hAnsi="Arial" w:cs="Arial"/>
              </w:rPr>
            </w:pPr>
          </w:p>
        </w:tc>
      </w:tr>
      <w:tr w:rsidR="30707D83" w14:paraId="44649292" w14:textId="77777777" w:rsidTr="00890B2E">
        <w:trPr>
          <w:trHeight w:val="497"/>
        </w:trPr>
        <w:tc>
          <w:tcPr>
            <w:tcW w:w="1341" w:type="dxa"/>
          </w:tcPr>
          <w:p w14:paraId="11FBF580" w14:textId="398F800F" w:rsidR="30707D83" w:rsidRDefault="30707D83" w:rsidP="30707D83">
            <w:pPr>
              <w:rPr>
                <w:rFonts w:ascii="Arial" w:eastAsia="Arial" w:hAnsi="Arial" w:cs="Arial"/>
              </w:rPr>
            </w:pPr>
            <w:r w:rsidRPr="30707D83">
              <w:rPr>
                <w:rFonts w:ascii="Arial" w:eastAsia="Arial" w:hAnsi="Arial" w:cs="Arial"/>
              </w:rPr>
              <w:t>5.2</w:t>
            </w:r>
          </w:p>
        </w:tc>
        <w:tc>
          <w:tcPr>
            <w:tcW w:w="5130" w:type="dxa"/>
          </w:tcPr>
          <w:p w14:paraId="4982BB07" w14:textId="1B1F6B8C" w:rsidR="30707D83" w:rsidRDefault="30707D83" w:rsidP="30707D83">
            <w:pPr>
              <w:rPr>
                <w:rFonts w:ascii="Arial" w:eastAsia="Arial" w:hAnsi="Arial" w:cs="Arial"/>
              </w:rPr>
            </w:pPr>
            <w:r w:rsidRPr="30707D83">
              <w:rPr>
                <w:rFonts w:ascii="Arial" w:eastAsia="Arial" w:hAnsi="Arial" w:cs="Arial"/>
              </w:rPr>
              <w:t>Also shares that having an extra lodger is an extra source of support around the house and could provide a social relationship.</w:t>
            </w:r>
          </w:p>
        </w:tc>
        <w:tc>
          <w:tcPr>
            <w:tcW w:w="2545" w:type="dxa"/>
          </w:tcPr>
          <w:p w14:paraId="22503FA5" w14:textId="77777777" w:rsidR="30707D83" w:rsidRDefault="30707D83" w:rsidP="30707D83">
            <w:pPr>
              <w:rPr>
                <w:rFonts w:ascii="Arial" w:eastAsia="Arial" w:hAnsi="Arial" w:cs="Arial"/>
              </w:rPr>
            </w:pPr>
          </w:p>
        </w:tc>
      </w:tr>
      <w:tr w:rsidR="30707D83" w14:paraId="14EF4CF2" w14:textId="77777777" w:rsidTr="00890B2E">
        <w:trPr>
          <w:trHeight w:val="497"/>
        </w:trPr>
        <w:tc>
          <w:tcPr>
            <w:tcW w:w="1341" w:type="dxa"/>
          </w:tcPr>
          <w:p w14:paraId="258CB8E3" w14:textId="285B5E45" w:rsidR="30707D83" w:rsidRDefault="30707D83" w:rsidP="30707D83">
            <w:pPr>
              <w:rPr>
                <w:rFonts w:ascii="Arial" w:eastAsia="Arial" w:hAnsi="Arial" w:cs="Arial"/>
              </w:rPr>
            </w:pPr>
            <w:r w:rsidRPr="30707D83">
              <w:rPr>
                <w:rFonts w:ascii="Arial" w:eastAsia="Arial" w:hAnsi="Arial" w:cs="Arial"/>
              </w:rPr>
              <w:t>7.1</w:t>
            </w:r>
          </w:p>
        </w:tc>
        <w:tc>
          <w:tcPr>
            <w:tcW w:w="5130" w:type="dxa"/>
          </w:tcPr>
          <w:p w14:paraId="53BBBD27" w14:textId="29743B08" w:rsidR="30707D83" w:rsidRDefault="30707D83" w:rsidP="30707D83">
            <w:pPr>
              <w:rPr>
                <w:rFonts w:ascii="Arial" w:eastAsia="Arial" w:hAnsi="Arial" w:cs="Arial"/>
              </w:rPr>
            </w:pPr>
            <w:r w:rsidRPr="30707D83">
              <w:rPr>
                <w:rFonts w:ascii="Arial" w:eastAsia="Arial" w:hAnsi="Arial" w:cs="Arial"/>
              </w:rPr>
              <w:t>When building their new supported living home is frustrated at being unable to find an open plan living design which would be more typical in assisted living settings.</w:t>
            </w:r>
          </w:p>
        </w:tc>
        <w:tc>
          <w:tcPr>
            <w:tcW w:w="2545" w:type="dxa"/>
          </w:tcPr>
          <w:p w14:paraId="260B65A4" w14:textId="77777777" w:rsidR="30707D83" w:rsidRDefault="30707D83" w:rsidP="30707D83">
            <w:pPr>
              <w:rPr>
                <w:rFonts w:ascii="Arial" w:eastAsia="Arial" w:hAnsi="Arial" w:cs="Arial"/>
              </w:rPr>
            </w:pPr>
          </w:p>
        </w:tc>
      </w:tr>
      <w:tr w:rsidR="30707D83" w14:paraId="32F98801" w14:textId="77777777" w:rsidTr="00890B2E">
        <w:trPr>
          <w:trHeight w:val="497"/>
        </w:trPr>
        <w:tc>
          <w:tcPr>
            <w:tcW w:w="1341" w:type="dxa"/>
          </w:tcPr>
          <w:p w14:paraId="351A98AD" w14:textId="0EDA6804"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7831D0A3" w14:textId="61C7F397" w:rsidR="30707D83" w:rsidRDefault="30707D83" w:rsidP="30707D83">
            <w:pPr>
              <w:rPr>
                <w:rFonts w:ascii="Arial" w:eastAsia="Arial" w:hAnsi="Arial" w:cs="Arial"/>
              </w:rPr>
            </w:pPr>
            <w:r w:rsidRPr="30707D83">
              <w:rPr>
                <w:rFonts w:ascii="Arial" w:eastAsia="Arial" w:hAnsi="Arial" w:cs="Arial"/>
              </w:rPr>
              <w:t>Participant is frustrated a flood has forced them to move.</w:t>
            </w:r>
          </w:p>
        </w:tc>
        <w:tc>
          <w:tcPr>
            <w:tcW w:w="2545" w:type="dxa"/>
          </w:tcPr>
          <w:p w14:paraId="57A5118F" w14:textId="77777777" w:rsidR="30707D83" w:rsidRDefault="30707D83" w:rsidP="30707D83">
            <w:pPr>
              <w:rPr>
                <w:rFonts w:ascii="Arial" w:eastAsia="Arial" w:hAnsi="Arial" w:cs="Arial"/>
              </w:rPr>
            </w:pPr>
          </w:p>
        </w:tc>
      </w:tr>
      <w:tr w:rsidR="30707D83" w14:paraId="45D1576A" w14:textId="77777777" w:rsidTr="00890B2E">
        <w:trPr>
          <w:trHeight w:val="497"/>
        </w:trPr>
        <w:tc>
          <w:tcPr>
            <w:tcW w:w="1341" w:type="dxa"/>
          </w:tcPr>
          <w:p w14:paraId="532AA0BC" w14:textId="7E460780" w:rsidR="30707D83" w:rsidRDefault="30707D83" w:rsidP="30707D83">
            <w:pPr>
              <w:rPr>
                <w:rFonts w:ascii="Arial" w:eastAsia="Arial" w:hAnsi="Arial" w:cs="Arial"/>
              </w:rPr>
            </w:pPr>
            <w:r w:rsidRPr="30707D83">
              <w:rPr>
                <w:rFonts w:ascii="Arial" w:eastAsia="Arial" w:hAnsi="Arial" w:cs="Arial"/>
              </w:rPr>
              <w:t>7.2</w:t>
            </w:r>
          </w:p>
        </w:tc>
        <w:tc>
          <w:tcPr>
            <w:tcW w:w="5130" w:type="dxa"/>
          </w:tcPr>
          <w:p w14:paraId="7C8A85BE" w14:textId="2C746203" w:rsidR="30707D83" w:rsidRDefault="30707D83" w:rsidP="30707D83">
            <w:pPr>
              <w:rPr>
                <w:rFonts w:ascii="Arial" w:eastAsia="Arial" w:hAnsi="Arial" w:cs="Arial"/>
              </w:rPr>
            </w:pPr>
            <w:r w:rsidRPr="30707D83">
              <w:rPr>
                <w:rFonts w:ascii="Arial" w:eastAsia="Arial" w:hAnsi="Arial" w:cs="Arial"/>
              </w:rPr>
              <w:t>Agrees with partner that there should be more options for open living that could be more supportive for characters in game play.</w:t>
            </w:r>
          </w:p>
        </w:tc>
        <w:tc>
          <w:tcPr>
            <w:tcW w:w="2545" w:type="dxa"/>
          </w:tcPr>
          <w:p w14:paraId="4F9F4D3B" w14:textId="77777777" w:rsidR="30707D83" w:rsidRDefault="30707D83" w:rsidP="30707D83">
            <w:pPr>
              <w:rPr>
                <w:rFonts w:ascii="Arial" w:eastAsia="Arial" w:hAnsi="Arial" w:cs="Arial"/>
              </w:rPr>
            </w:pPr>
          </w:p>
        </w:tc>
      </w:tr>
      <w:tr w:rsidR="30707D83" w14:paraId="200FB59E" w14:textId="77777777" w:rsidTr="00890B2E">
        <w:trPr>
          <w:trHeight w:val="497"/>
        </w:trPr>
        <w:tc>
          <w:tcPr>
            <w:tcW w:w="1341" w:type="dxa"/>
          </w:tcPr>
          <w:p w14:paraId="2578F27E" w14:textId="04ED3317" w:rsidR="30707D83" w:rsidRDefault="30707D83" w:rsidP="30707D83">
            <w:pPr>
              <w:rPr>
                <w:rFonts w:ascii="Arial" w:eastAsia="Arial" w:hAnsi="Arial" w:cs="Arial"/>
              </w:rPr>
            </w:pPr>
            <w:r w:rsidRPr="30707D83">
              <w:rPr>
                <w:rFonts w:ascii="Arial" w:eastAsia="Arial" w:hAnsi="Arial" w:cs="Arial"/>
              </w:rPr>
              <w:t>1.2</w:t>
            </w:r>
          </w:p>
        </w:tc>
        <w:tc>
          <w:tcPr>
            <w:tcW w:w="5130" w:type="dxa"/>
          </w:tcPr>
          <w:p w14:paraId="01BADB0B" w14:textId="42F64312" w:rsidR="30707D83" w:rsidRDefault="30707D83" w:rsidP="30707D83">
            <w:pPr>
              <w:rPr>
                <w:rFonts w:ascii="Arial" w:eastAsia="Arial" w:hAnsi="Arial" w:cs="Arial"/>
              </w:rPr>
            </w:pPr>
            <w:r w:rsidRPr="30707D83">
              <w:rPr>
                <w:rFonts w:ascii="Arial" w:eastAsia="Arial" w:hAnsi="Arial" w:cs="Arial"/>
              </w:rPr>
              <w:t>Explains they are glad they ended up moving as they were then able to build a home that met their needs and was not as constrained by their budget improving the characters overall wellness scale.</w:t>
            </w:r>
          </w:p>
        </w:tc>
        <w:tc>
          <w:tcPr>
            <w:tcW w:w="2545" w:type="dxa"/>
          </w:tcPr>
          <w:p w14:paraId="79535962" w14:textId="77777777" w:rsidR="30707D83" w:rsidRDefault="30707D83" w:rsidP="30707D83">
            <w:pPr>
              <w:rPr>
                <w:rFonts w:ascii="Arial" w:eastAsia="Arial" w:hAnsi="Arial" w:cs="Arial"/>
              </w:rPr>
            </w:pPr>
          </w:p>
        </w:tc>
      </w:tr>
    </w:tbl>
    <w:p w14:paraId="54A8A71C" w14:textId="4EDD4367" w:rsidR="30707D83" w:rsidRDefault="30707D83" w:rsidP="30707D83">
      <w:pPr>
        <w:rPr>
          <w:rFonts w:ascii="Arial" w:eastAsia="Arial" w:hAnsi="Arial" w:cs="Arial"/>
        </w:rPr>
      </w:pPr>
    </w:p>
    <w:p w14:paraId="4170EDF4" w14:textId="584C6290" w:rsidR="6773249D" w:rsidRDefault="6773249D" w:rsidP="30707D83">
      <w:pPr>
        <w:rPr>
          <w:rFonts w:ascii="Arial" w:eastAsia="Arial" w:hAnsi="Arial" w:cs="Arial"/>
          <w:b/>
          <w:bCs/>
          <w:u w:val="single"/>
        </w:rPr>
      </w:pPr>
      <w:r w:rsidRPr="30707D83">
        <w:rPr>
          <w:rFonts w:ascii="Arial" w:eastAsia="Arial" w:hAnsi="Arial" w:cs="Arial"/>
          <w:b/>
          <w:bCs/>
          <w:u w:val="single"/>
        </w:rPr>
        <w:t>Post game discussions</w:t>
      </w:r>
    </w:p>
    <w:p w14:paraId="39D8BE6F" w14:textId="77777777" w:rsidR="30707D83" w:rsidRDefault="30707D83" w:rsidP="30707D83">
      <w:pPr>
        <w:rPr>
          <w:rFonts w:ascii="Arial" w:eastAsia="Arial" w:hAnsi="Arial" w:cs="Arial"/>
        </w:rPr>
      </w:pPr>
    </w:p>
    <w:tbl>
      <w:tblPr>
        <w:tblStyle w:val="TableGrid"/>
        <w:tblW w:w="0" w:type="auto"/>
        <w:tblLook w:val="04A0" w:firstRow="1" w:lastRow="0" w:firstColumn="1" w:lastColumn="0" w:noHBand="0" w:noVBand="1"/>
      </w:tblPr>
      <w:tblGrid>
        <w:gridCol w:w="1555"/>
        <w:gridCol w:w="7461"/>
      </w:tblGrid>
      <w:tr w:rsidR="30707D83" w14:paraId="61372738" w14:textId="77777777" w:rsidTr="30707D83">
        <w:trPr>
          <w:trHeight w:val="300"/>
        </w:trPr>
        <w:tc>
          <w:tcPr>
            <w:tcW w:w="1555" w:type="dxa"/>
          </w:tcPr>
          <w:p w14:paraId="1E328632" w14:textId="02C79F25" w:rsidR="30707D83" w:rsidRDefault="30707D83" w:rsidP="30707D83">
            <w:pPr>
              <w:jc w:val="center"/>
              <w:rPr>
                <w:rFonts w:ascii="Arial" w:eastAsia="Arial" w:hAnsi="Arial" w:cs="Arial"/>
                <w:b/>
                <w:bCs/>
                <w:u w:val="single"/>
              </w:rPr>
            </w:pPr>
            <w:r w:rsidRPr="30707D83">
              <w:rPr>
                <w:rFonts w:ascii="Arial" w:eastAsia="Arial" w:hAnsi="Arial" w:cs="Arial"/>
                <w:b/>
                <w:bCs/>
                <w:u w:val="single"/>
              </w:rPr>
              <w:t>Participant number</w:t>
            </w:r>
          </w:p>
        </w:tc>
        <w:tc>
          <w:tcPr>
            <w:tcW w:w="7461" w:type="dxa"/>
          </w:tcPr>
          <w:p w14:paraId="2294B2A3" w14:textId="71CFC216" w:rsidR="30707D83" w:rsidRDefault="30707D83" w:rsidP="30707D83">
            <w:pPr>
              <w:jc w:val="center"/>
              <w:rPr>
                <w:rFonts w:ascii="Arial" w:eastAsia="Arial" w:hAnsi="Arial" w:cs="Arial"/>
                <w:b/>
                <w:bCs/>
                <w:u w:val="single"/>
              </w:rPr>
            </w:pPr>
            <w:r w:rsidRPr="30707D83">
              <w:rPr>
                <w:rFonts w:ascii="Arial" w:eastAsia="Arial" w:hAnsi="Arial" w:cs="Arial"/>
                <w:b/>
                <w:bCs/>
                <w:u w:val="single"/>
              </w:rPr>
              <w:t xml:space="preserve">Observation </w:t>
            </w:r>
          </w:p>
        </w:tc>
      </w:tr>
      <w:tr w:rsidR="30707D83" w14:paraId="3DA41BF6" w14:textId="77777777" w:rsidTr="30707D83">
        <w:trPr>
          <w:trHeight w:val="300"/>
        </w:trPr>
        <w:tc>
          <w:tcPr>
            <w:tcW w:w="1555" w:type="dxa"/>
          </w:tcPr>
          <w:p w14:paraId="51736677" w14:textId="379C4609" w:rsidR="30707D83" w:rsidRDefault="30707D83" w:rsidP="30707D83">
            <w:pPr>
              <w:rPr>
                <w:rFonts w:ascii="Arial" w:eastAsia="Arial" w:hAnsi="Arial" w:cs="Arial"/>
              </w:rPr>
            </w:pPr>
            <w:r w:rsidRPr="30707D83">
              <w:rPr>
                <w:rFonts w:ascii="Arial" w:eastAsia="Arial" w:hAnsi="Arial" w:cs="Arial"/>
              </w:rPr>
              <w:t>5.2</w:t>
            </w:r>
          </w:p>
        </w:tc>
        <w:tc>
          <w:tcPr>
            <w:tcW w:w="7461" w:type="dxa"/>
          </w:tcPr>
          <w:p w14:paraId="44D7C468" w14:textId="02BA8D46" w:rsidR="30707D83" w:rsidRDefault="30707D83" w:rsidP="30707D83">
            <w:pPr>
              <w:rPr>
                <w:rFonts w:ascii="Arial" w:eastAsia="Arial" w:hAnsi="Arial" w:cs="Arial"/>
              </w:rPr>
            </w:pPr>
            <w:r w:rsidRPr="30707D83">
              <w:rPr>
                <w:rFonts w:ascii="Arial" w:eastAsia="Arial" w:hAnsi="Arial" w:cs="Arial"/>
              </w:rPr>
              <w:t xml:space="preserve">Initially compromises on rooms knowing they would need to be adapted earlier but forced into situation by budget constraints. </w:t>
            </w:r>
          </w:p>
        </w:tc>
      </w:tr>
      <w:tr w:rsidR="30707D83" w14:paraId="4DBE6C9C" w14:textId="77777777" w:rsidTr="30707D83">
        <w:trPr>
          <w:trHeight w:val="300"/>
        </w:trPr>
        <w:tc>
          <w:tcPr>
            <w:tcW w:w="1555" w:type="dxa"/>
          </w:tcPr>
          <w:p w14:paraId="35667579" w14:textId="20B6A8E1" w:rsidR="30707D83" w:rsidRDefault="30707D83" w:rsidP="30707D83">
            <w:pPr>
              <w:rPr>
                <w:rFonts w:ascii="Arial" w:eastAsia="Arial" w:hAnsi="Arial" w:cs="Arial"/>
              </w:rPr>
            </w:pPr>
            <w:r w:rsidRPr="30707D83">
              <w:rPr>
                <w:rFonts w:ascii="Arial" w:eastAsia="Arial" w:hAnsi="Arial" w:cs="Arial"/>
              </w:rPr>
              <w:t>5.1</w:t>
            </w:r>
          </w:p>
        </w:tc>
        <w:tc>
          <w:tcPr>
            <w:tcW w:w="7461" w:type="dxa"/>
          </w:tcPr>
          <w:p w14:paraId="71CA01C6" w14:textId="278C052A" w:rsidR="30707D83" w:rsidRDefault="30707D83" w:rsidP="30707D83">
            <w:pPr>
              <w:rPr>
                <w:rFonts w:ascii="Arial" w:eastAsia="Arial" w:hAnsi="Arial" w:cs="Arial"/>
              </w:rPr>
            </w:pPr>
            <w:r w:rsidRPr="30707D83">
              <w:rPr>
                <w:rFonts w:ascii="Arial" w:eastAsia="Arial" w:hAnsi="Arial" w:cs="Arial"/>
              </w:rPr>
              <w:t>Explains this game helps highlight the problem of income inequality in society and the two-tiered system that working to limit lower income households’ opportunities in living freely.</w:t>
            </w:r>
          </w:p>
        </w:tc>
      </w:tr>
      <w:tr w:rsidR="30707D83" w14:paraId="79968A50" w14:textId="77777777" w:rsidTr="30707D83">
        <w:trPr>
          <w:trHeight w:val="300"/>
        </w:trPr>
        <w:tc>
          <w:tcPr>
            <w:tcW w:w="1555" w:type="dxa"/>
          </w:tcPr>
          <w:p w14:paraId="5F6EC4F5" w14:textId="663611E8" w:rsidR="30707D83" w:rsidRDefault="30707D83" w:rsidP="30707D83">
            <w:pPr>
              <w:rPr>
                <w:rFonts w:ascii="Arial" w:eastAsia="Arial" w:hAnsi="Arial" w:cs="Arial"/>
              </w:rPr>
            </w:pPr>
            <w:r w:rsidRPr="30707D83">
              <w:rPr>
                <w:rFonts w:ascii="Arial" w:eastAsia="Arial" w:hAnsi="Arial" w:cs="Arial"/>
              </w:rPr>
              <w:t>5.2</w:t>
            </w:r>
          </w:p>
        </w:tc>
        <w:tc>
          <w:tcPr>
            <w:tcW w:w="7461" w:type="dxa"/>
          </w:tcPr>
          <w:p w14:paraId="50A8F279" w14:textId="2E5A4214" w:rsidR="30707D83" w:rsidRDefault="30707D83" w:rsidP="30707D83">
            <w:pPr>
              <w:rPr>
                <w:rFonts w:ascii="Arial" w:eastAsia="Arial" w:hAnsi="Arial" w:cs="Arial"/>
              </w:rPr>
            </w:pPr>
            <w:r w:rsidRPr="30707D83">
              <w:rPr>
                <w:rFonts w:ascii="Arial" w:eastAsia="Arial" w:hAnsi="Arial" w:cs="Arial"/>
              </w:rPr>
              <w:t>Glad that they had some easy to adapt rooms that prepared them early on.</w:t>
            </w:r>
          </w:p>
        </w:tc>
      </w:tr>
      <w:tr w:rsidR="30707D83" w14:paraId="7E5F02F3" w14:textId="77777777" w:rsidTr="30707D83">
        <w:trPr>
          <w:trHeight w:val="300"/>
        </w:trPr>
        <w:tc>
          <w:tcPr>
            <w:tcW w:w="1555" w:type="dxa"/>
          </w:tcPr>
          <w:p w14:paraId="34A1E135" w14:textId="5BBA3BD4" w:rsidR="30707D83" w:rsidRDefault="30707D83" w:rsidP="30707D83">
            <w:pPr>
              <w:rPr>
                <w:rFonts w:ascii="Arial" w:eastAsia="Arial" w:hAnsi="Arial" w:cs="Arial"/>
              </w:rPr>
            </w:pPr>
            <w:r w:rsidRPr="30707D83">
              <w:rPr>
                <w:rFonts w:ascii="Arial" w:eastAsia="Arial" w:hAnsi="Arial" w:cs="Arial"/>
              </w:rPr>
              <w:t>7.2</w:t>
            </w:r>
          </w:p>
        </w:tc>
        <w:tc>
          <w:tcPr>
            <w:tcW w:w="7461" w:type="dxa"/>
          </w:tcPr>
          <w:p w14:paraId="6E14C728" w14:textId="5CD78AFC" w:rsidR="30707D83" w:rsidRDefault="30707D83" w:rsidP="30707D83">
            <w:pPr>
              <w:rPr>
                <w:rFonts w:ascii="Arial" w:eastAsia="Arial" w:hAnsi="Arial" w:cs="Arial"/>
              </w:rPr>
            </w:pPr>
            <w:r w:rsidRPr="30707D83">
              <w:rPr>
                <w:rFonts w:ascii="Arial" w:eastAsia="Arial" w:hAnsi="Arial" w:cs="Arial"/>
              </w:rPr>
              <w:t>Believes their character ended up reasonably happy in their new assisted living neighbourhood believing the move allowed him to maintain his social confidence and leaves the opportunity for him to still continue meeting with friends or family but that this can now be done in his home.</w:t>
            </w:r>
          </w:p>
        </w:tc>
      </w:tr>
      <w:tr w:rsidR="30707D83" w14:paraId="7A5156F2" w14:textId="77777777" w:rsidTr="30707D83">
        <w:trPr>
          <w:trHeight w:val="300"/>
        </w:trPr>
        <w:tc>
          <w:tcPr>
            <w:tcW w:w="1555" w:type="dxa"/>
          </w:tcPr>
          <w:p w14:paraId="7DDC41B7" w14:textId="08890978" w:rsidR="30707D83" w:rsidRDefault="30707D83" w:rsidP="30707D83">
            <w:pPr>
              <w:rPr>
                <w:rFonts w:ascii="Arial" w:eastAsia="Arial" w:hAnsi="Arial" w:cs="Arial"/>
              </w:rPr>
            </w:pPr>
            <w:r w:rsidRPr="30707D83">
              <w:rPr>
                <w:rFonts w:ascii="Arial" w:eastAsia="Arial" w:hAnsi="Arial" w:cs="Arial"/>
              </w:rPr>
              <w:t>7.1</w:t>
            </w:r>
          </w:p>
        </w:tc>
        <w:tc>
          <w:tcPr>
            <w:tcW w:w="7461" w:type="dxa"/>
          </w:tcPr>
          <w:p w14:paraId="0A5DA3A6" w14:textId="1E3F7D8D" w:rsidR="30707D83" w:rsidRDefault="30707D83" w:rsidP="30707D83">
            <w:pPr>
              <w:rPr>
                <w:rFonts w:ascii="Arial" w:eastAsia="Arial" w:hAnsi="Arial" w:cs="Arial"/>
              </w:rPr>
            </w:pPr>
            <w:r w:rsidRPr="30707D83">
              <w:rPr>
                <w:rFonts w:ascii="Arial" w:eastAsia="Arial" w:hAnsi="Arial" w:cs="Arial"/>
              </w:rPr>
              <w:t>Imagines these spaces as having a shared garden this way their character still has access to a natural environment but not the pressure of having to maintain it</w:t>
            </w:r>
          </w:p>
        </w:tc>
      </w:tr>
      <w:tr w:rsidR="30707D83" w14:paraId="2D49BF41" w14:textId="77777777" w:rsidTr="30707D83">
        <w:trPr>
          <w:trHeight w:val="300"/>
        </w:trPr>
        <w:tc>
          <w:tcPr>
            <w:tcW w:w="1555" w:type="dxa"/>
          </w:tcPr>
          <w:p w14:paraId="7B9FE0B6" w14:textId="25872DFE" w:rsidR="30707D83" w:rsidRDefault="30707D83" w:rsidP="30707D83">
            <w:pPr>
              <w:rPr>
                <w:rFonts w:ascii="Arial" w:eastAsia="Arial" w:hAnsi="Arial" w:cs="Arial"/>
              </w:rPr>
            </w:pPr>
            <w:r w:rsidRPr="30707D83">
              <w:rPr>
                <w:rFonts w:ascii="Arial" w:eastAsia="Arial" w:hAnsi="Arial" w:cs="Arial"/>
              </w:rPr>
              <w:t>1.1</w:t>
            </w:r>
          </w:p>
        </w:tc>
        <w:tc>
          <w:tcPr>
            <w:tcW w:w="7461" w:type="dxa"/>
          </w:tcPr>
          <w:p w14:paraId="3F1C792F" w14:textId="071D7C78" w:rsidR="30707D83" w:rsidRDefault="30707D83" w:rsidP="30707D83">
            <w:pPr>
              <w:rPr>
                <w:rFonts w:ascii="Arial" w:eastAsia="Arial" w:hAnsi="Arial" w:cs="Arial"/>
              </w:rPr>
            </w:pPr>
            <w:r w:rsidRPr="30707D83">
              <w:rPr>
                <w:rFonts w:ascii="Arial" w:eastAsia="Arial" w:hAnsi="Arial" w:cs="Arial"/>
              </w:rPr>
              <w:t>Feels more clarity about the moving process and when one can move could make game play simpler in the future.</w:t>
            </w:r>
          </w:p>
        </w:tc>
      </w:tr>
      <w:tr w:rsidR="30707D83" w14:paraId="146CEA77" w14:textId="77777777" w:rsidTr="30707D83">
        <w:trPr>
          <w:trHeight w:val="300"/>
        </w:trPr>
        <w:tc>
          <w:tcPr>
            <w:tcW w:w="1555" w:type="dxa"/>
          </w:tcPr>
          <w:p w14:paraId="11A7DBAD" w14:textId="1BBE6C76" w:rsidR="30707D83" w:rsidRDefault="30707D83" w:rsidP="30707D83">
            <w:pPr>
              <w:rPr>
                <w:rFonts w:ascii="Arial" w:eastAsia="Arial" w:hAnsi="Arial" w:cs="Arial"/>
              </w:rPr>
            </w:pPr>
            <w:r w:rsidRPr="30707D83">
              <w:rPr>
                <w:rFonts w:ascii="Arial" w:eastAsia="Arial" w:hAnsi="Arial" w:cs="Arial"/>
              </w:rPr>
              <w:lastRenderedPageBreak/>
              <w:t>7.2</w:t>
            </w:r>
          </w:p>
        </w:tc>
        <w:tc>
          <w:tcPr>
            <w:tcW w:w="7461" w:type="dxa"/>
          </w:tcPr>
          <w:p w14:paraId="2E5983CC" w14:textId="79025A2B" w:rsidR="30707D83" w:rsidRDefault="30707D83" w:rsidP="30707D83">
            <w:pPr>
              <w:rPr>
                <w:rFonts w:ascii="Arial" w:eastAsia="Arial" w:hAnsi="Arial" w:cs="Arial"/>
              </w:rPr>
            </w:pPr>
            <w:r w:rsidRPr="30707D83">
              <w:rPr>
                <w:rFonts w:ascii="Arial" w:eastAsia="Arial" w:hAnsi="Arial" w:cs="Arial"/>
              </w:rPr>
              <w:t>Attempting to perceive potential risk during the aging process is difficult. Potentially incorporating mixed housing styles in developments within neighbourhoods could allow for people to be a part of their local community without having to sacrifice a suitable living location.</w:t>
            </w:r>
          </w:p>
        </w:tc>
      </w:tr>
      <w:tr w:rsidR="30707D83" w14:paraId="1F6B535C" w14:textId="77777777" w:rsidTr="30707D83">
        <w:trPr>
          <w:trHeight w:val="300"/>
        </w:trPr>
        <w:tc>
          <w:tcPr>
            <w:tcW w:w="1555" w:type="dxa"/>
          </w:tcPr>
          <w:p w14:paraId="3A1A0C27" w14:textId="6E74BC64" w:rsidR="30707D83" w:rsidRDefault="30707D83" w:rsidP="30707D83">
            <w:pPr>
              <w:rPr>
                <w:rFonts w:ascii="Arial" w:eastAsia="Arial" w:hAnsi="Arial" w:cs="Arial"/>
              </w:rPr>
            </w:pPr>
            <w:r w:rsidRPr="30707D83">
              <w:rPr>
                <w:rFonts w:ascii="Arial" w:eastAsia="Arial" w:hAnsi="Arial" w:cs="Arial"/>
              </w:rPr>
              <w:t>7.2</w:t>
            </w:r>
          </w:p>
        </w:tc>
        <w:tc>
          <w:tcPr>
            <w:tcW w:w="7461" w:type="dxa"/>
          </w:tcPr>
          <w:p w14:paraId="40E03ED8" w14:textId="4258CD98" w:rsidR="30707D83" w:rsidRDefault="30707D83" w:rsidP="30707D83">
            <w:pPr>
              <w:rPr>
                <w:rFonts w:ascii="Arial" w:eastAsia="Arial" w:hAnsi="Arial" w:cs="Arial"/>
              </w:rPr>
            </w:pPr>
            <w:r w:rsidRPr="30707D83">
              <w:rPr>
                <w:rFonts w:ascii="Arial" w:eastAsia="Arial" w:hAnsi="Arial" w:cs="Arial"/>
              </w:rPr>
              <w:t>Figuring out how to visualise a forever home in its journey of supporting ageing is difficult and requires consideration towards micro impacts like the aesthetic of the home.</w:t>
            </w:r>
          </w:p>
        </w:tc>
      </w:tr>
    </w:tbl>
    <w:p w14:paraId="49055F75" w14:textId="77777777" w:rsidR="30707D83" w:rsidRDefault="30707D83" w:rsidP="30707D83">
      <w:pPr>
        <w:rPr>
          <w:rFonts w:ascii="Arial" w:eastAsia="Arial" w:hAnsi="Arial" w:cs="Arial"/>
        </w:rPr>
      </w:pPr>
    </w:p>
    <w:p w14:paraId="791CBA1B" w14:textId="30CBD84B" w:rsidR="30707D83" w:rsidRDefault="30707D83" w:rsidP="30707D83">
      <w:pPr>
        <w:rPr>
          <w:rFonts w:ascii="Arial" w:eastAsia="Arial" w:hAnsi="Arial" w:cs="Arial"/>
          <w:b/>
          <w:bCs/>
          <w:u w:val="single"/>
        </w:rPr>
      </w:pPr>
    </w:p>
    <w:sectPr w:rsidR="30707D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FB3"/>
    <w:rsid w:val="00025ADB"/>
    <w:rsid w:val="000455CC"/>
    <w:rsid w:val="00055207"/>
    <w:rsid w:val="0007494E"/>
    <w:rsid w:val="00080BAE"/>
    <w:rsid w:val="00094DE2"/>
    <w:rsid w:val="000A4E23"/>
    <w:rsid w:val="000C1481"/>
    <w:rsid w:val="000D2CA4"/>
    <w:rsid w:val="00170E05"/>
    <w:rsid w:val="00177E7A"/>
    <w:rsid w:val="001A049C"/>
    <w:rsid w:val="001C417E"/>
    <w:rsid w:val="001D2F9F"/>
    <w:rsid w:val="001D30A5"/>
    <w:rsid w:val="00204A5C"/>
    <w:rsid w:val="0020740B"/>
    <w:rsid w:val="002B128F"/>
    <w:rsid w:val="002B486F"/>
    <w:rsid w:val="002C122E"/>
    <w:rsid w:val="003115E0"/>
    <w:rsid w:val="003260AF"/>
    <w:rsid w:val="003308F2"/>
    <w:rsid w:val="00355975"/>
    <w:rsid w:val="003732B5"/>
    <w:rsid w:val="00373D98"/>
    <w:rsid w:val="003747FF"/>
    <w:rsid w:val="003D71F7"/>
    <w:rsid w:val="003F5AA4"/>
    <w:rsid w:val="00445D6F"/>
    <w:rsid w:val="00463DDC"/>
    <w:rsid w:val="00482414"/>
    <w:rsid w:val="004D102D"/>
    <w:rsid w:val="00506870"/>
    <w:rsid w:val="005314F4"/>
    <w:rsid w:val="005371C1"/>
    <w:rsid w:val="005A7E2F"/>
    <w:rsid w:val="005B279C"/>
    <w:rsid w:val="005D17A1"/>
    <w:rsid w:val="005F3756"/>
    <w:rsid w:val="00626501"/>
    <w:rsid w:val="0063059E"/>
    <w:rsid w:val="00632359"/>
    <w:rsid w:val="00632974"/>
    <w:rsid w:val="00640808"/>
    <w:rsid w:val="00641AC2"/>
    <w:rsid w:val="00660468"/>
    <w:rsid w:val="006A473C"/>
    <w:rsid w:val="006A76F5"/>
    <w:rsid w:val="006E45A5"/>
    <w:rsid w:val="00717D40"/>
    <w:rsid w:val="0072271C"/>
    <w:rsid w:val="007406CA"/>
    <w:rsid w:val="007770D1"/>
    <w:rsid w:val="00780CA2"/>
    <w:rsid w:val="007C2DA2"/>
    <w:rsid w:val="007E40D1"/>
    <w:rsid w:val="008227E2"/>
    <w:rsid w:val="00871ACD"/>
    <w:rsid w:val="00890B2E"/>
    <w:rsid w:val="008B7637"/>
    <w:rsid w:val="008D2CC3"/>
    <w:rsid w:val="008F3B8D"/>
    <w:rsid w:val="008F524D"/>
    <w:rsid w:val="009037ED"/>
    <w:rsid w:val="009203B1"/>
    <w:rsid w:val="00943484"/>
    <w:rsid w:val="0095399E"/>
    <w:rsid w:val="009551C6"/>
    <w:rsid w:val="009715BB"/>
    <w:rsid w:val="00987856"/>
    <w:rsid w:val="00995BDB"/>
    <w:rsid w:val="009B2D7A"/>
    <w:rsid w:val="009C2702"/>
    <w:rsid w:val="009D121D"/>
    <w:rsid w:val="009E32AE"/>
    <w:rsid w:val="00A04B57"/>
    <w:rsid w:val="00A20997"/>
    <w:rsid w:val="00A44CB1"/>
    <w:rsid w:val="00A50273"/>
    <w:rsid w:val="00A5183C"/>
    <w:rsid w:val="00A5380B"/>
    <w:rsid w:val="00A8129E"/>
    <w:rsid w:val="00AB3363"/>
    <w:rsid w:val="00B26FB3"/>
    <w:rsid w:val="00B5479C"/>
    <w:rsid w:val="00B77D3E"/>
    <w:rsid w:val="00BA3746"/>
    <w:rsid w:val="00BB1974"/>
    <w:rsid w:val="00BC6A32"/>
    <w:rsid w:val="00BC7D9D"/>
    <w:rsid w:val="00BE0464"/>
    <w:rsid w:val="00BF3133"/>
    <w:rsid w:val="00C10A05"/>
    <w:rsid w:val="00C5378A"/>
    <w:rsid w:val="00C763F6"/>
    <w:rsid w:val="00CB1F23"/>
    <w:rsid w:val="00CD5052"/>
    <w:rsid w:val="00CD7D29"/>
    <w:rsid w:val="00D02982"/>
    <w:rsid w:val="00D06E2C"/>
    <w:rsid w:val="00D41E52"/>
    <w:rsid w:val="00D83383"/>
    <w:rsid w:val="00D90A3A"/>
    <w:rsid w:val="00DE0AAE"/>
    <w:rsid w:val="00DF7B99"/>
    <w:rsid w:val="00E22705"/>
    <w:rsid w:val="00E3060A"/>
    <w:rsid w:val="00E4471B"/>
    <w:rsid w:val="00E44F88"/>
    <w:rsid w:val="00E96C7C"/>
    <w:rsid w:val="00EB2CC7"/>
    <w:rsid w:val="00EB336A"/>
    <w:rsid w:val="00F34861"/>
    <w:rsid w:val="00F86E9D"/>
    <w:rsid w:val="00FA244D"/>
    <w:rsid w:val="00FE0638"/>
    <w:rsid w:val="00FE7863"/>
    <w:rsid w:val="11B3770E"/>
    <w:rsid w:val="22DDA210"/>
    <w:rsid w:val="2B83E403"/>
    <w:rsid w:val="2BFA6E11"/>
    <w:rsid w:val="2D1FB464"/>
    <w:rsid w:val="30707D83"/>
    <w:rsid w:val="3107501A"/>
    <w:rsid w:val="352AC649"/>
    <w:rsid w:val="43AA1C55"/>
    <w:rsid w:val="47B7550A"/>
    <w:rsid w:val="4953256B"/>
    <w:rsid w:val="4AEEF5CC"/>
    <w:rsid w:val="52FA07B1"/>
    <w:rsid w:val="610C8E39"/>
    <w:rsid w:val="6773249D"/>
    <w:rsid w:val="699AC663"/>
    <w:rsid w:val="7DAFB9A7"/>
    <w:rsid w:val="7F4B8A0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C4BBA"/>
  <w15:chartTrackingRefBased/>
  <w15:docId w15:val="{33E013D9-E99E-A54A-8909-935CCC4C6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90B2E"/>
    <w:pPr>
      <w:keepNext/>
      <w:keepLines/>
      <w:spacing w:before="40" w:line="360" w:lineRule="auto"/>
      <w:outlineLvl w:val="1"/>
    </w:pPr>
    <w:rPr>
      <w:rFonts w:ascii="Arial" w:eastAsiaTheme="majorEastAsia" w:hAnsi="Arial" w:cstheme="majorBidi"/>
      <w:b/>
      <w:color w:val="262626" w:themeColor="text1" w:themeTint="D9"/>
      <w:kern w:val="0"/>
      <w:sz w:val="28"/>
      <w:szCs w:val="28"/>
      <w:lang w:eastAsia="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6F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90B2E"/>
    <w:rPr>
      <w:rFonts w:ascii="Arial" w:eastAsiaTheme="majorEastAsia" w:hAnsi="Arial" w:cstheme="majorBidi"/>
      <w:b/>
      <w:color w:val="262626" w:themeColor="text1" w:themeTint="D9"/>
      <w:kern w:val="0"/>
      <w:sz w:val="28"/>
      <w:szCs w:val="28"/>
      <w:lang w:eastAsia="en-US"/>
      <w14:ligatures w14:val="none"/>
    </w:rPr>
  </w:style>
  <w:style w:type="character" w:styleId="Hyperlink">
    <w:name w:val="Hyperlink"/>
    <w:basedOn w:val="DefaultParagraphFont"/>
    <w:uiPriority w:val="99"/>
    <w:semiHidden/>
    <w:unhideWhenUsed/>
    <w:rsid w:val="00890B2E"/>
    <w:rPr>
      <w:color w:val="0000FF"/>
      <w:u w:val="single"/>
    </w:rPr>
  </w:style>
  <w:style w:type="character" w:customStyle="1" w:styleId="normaltextrun">
    <w:name w:val="normaltextrun"/>
    <w:basedOn w:val="DefaultParagraphFont"/>
    <w:rsid w:val="00890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79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sdair.rutherford@stir.ac.uk" TargetMode="External"/><Relationship Id="rId3" Type="http://schemas.openxmlformats.org/officeDocument/2006/relationships/customXml" Target="../customXml/item3.xml"/><Relationship Id="rId7" Type="http://schemas.openxmlformats.org/officeDocument/2006/relationships/hyperlink" Target="mailto:vikki.mccall1@stir.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20/10/relationships/intelligence" Target="intelligence2.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55289-4664-4F1F-9462-D13B58E23349}">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customXml/itemProps2.xml><?xml version="1.0" encoding="utf-8"?>
<ds:datastoreItem xmlns:ds="http://schemas.openxmlformats.org/officeDocument/2006/customXml" ds:itemID="{C6EEA33D-0986-4A44-9D28-CFB0482FD662}">
  <ds:schemaRefs>
    <ds:schemaRef ds:uri="http://schemas.microsoft.com/sharepoint/v3/contenttype/forms"/>
  </ds:schemaRefs>
</ds:datastoreItem>
</file>

<file path=customXml/itemProps3.xml><?xml version="1.0" encoding="utf-8"?>
<ds:datastoreItem xmlns:ds="http://schemas.openxmlformats.org/officeDocument/2006/customXml" ds:itemID="{C20B44B2-3CA0-405F-B4D2-8B5640B35ED4}"/>
</file>

<file path=docMetadata/LabelInfo.xml><?xml version="1.0" encoding="utf-8"?>
<clbl:labelList xmlns:clbl="http://schemas.microsoft.com/office/2020/mipLabelMetadata">
  <clbl:label id="{4e8d09f7-cc79-4ccb-9149-a4238dd17422}" enabled="0" method="" siteId="{4e8d09f7-cc79-4ccb-9149-a4238dd17422}"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1376</Words>
  <Characters>7845</Characters>
  <Application>Microsoft Office Word</Application>
  <DocSecurity>0</DocSecurity>
  <Lines>65</Lines>
  <Paragraphs>18</Paragraphs>
  <ScaleCrop>false</ScaleCrop>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Maginn</dc:creator>
  <cp:keywords/>
  <dc:description/>
  <cp:lastModifiedBy>Vikki McCall</cp:lastModifiedBy>
  <cp:revision>5</cp:revision>
  <dcterms:created xsi:type="dcterms:W3CDTF">2023-04-26T13:43:00Z</dcterms:created>
  <dcterms:modified xsi:type="dcterms:W3CDTF">2024-04-02T13:51:00Z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