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59E94" w14:textId="77777777" w:rsidR="00150428" w:rsidRDefault="00150428" w:rsidP="00150428">
      <w:pPr>
        <w:pStyle w:val="Heading2"/>
        <w:rPr>
          <w:rFonts w:cs="Arial"/>
          <w:u w:val="single"/>
        </w:rPr>
      </w:pPr>
      <w:r>
        <w:rPr>
          <w:rFonts w:cs="Arial"/>
          <w:u w:val="single"/>
        </w:rPr>
        <w:t>Data attached to Work Package 4 of the Designing for Healthy Cognitive Ageing (DesHCA) Project</w:t>
      </w:r>
    </w:p>
    <w:p w14:paraId="05817DB8" w14:textId="77777777" w:rsidR="00150428" w:rsidRDefault="00150428" w:rsidP="00150428">
      <w:pPr>
        <w:rPr>
          <w:rFonts w:ascii="Arial" w:hAnsi="Arial" w:cs="Arial"/>
        </w:rPr>
      </w:pPr>
    </w:p>
    <w:p w14:paraId="53C0C041" w14:textId="77777777" w:rsidR="00150428" w:rsidRDefault="00150428" w:rsidP="00150428">
      <w:pPr>
        <w:pStyle w:val="Heading2"/>
        <w:rPr>
          <w:rFonts w:cs="Arial"/>
        </w:rPr>
      </w:pPr>
      <w:r>
        <w:rPr>
          <w:rFonts w:cs="Arial"/>
        </w:rPr>
        <w:t>Work Package Leads and contact information</w:t>
      </w:r>
    </w:p>
    <w:p w14:paraId="249C513C" w14:textId="77777777" w:rsidR="00150428" w:rsidRDefault="00150428" w:rsidP="00150428">
      <w:pPr>
        <w:rPr>
          <w:rFonts w:ascii="Arial" w:hAnsi="Arial" w:cs="Arial"/>
        </w:rPr>
      </w:pPr>
      <w:r>
        <w:rPr>
          <w:rFonts w:ascii="Arial" w:hAnsi="Arial" w:cs="Arial"/>
        </w:rPr>
        <w:t>Professor Vikki McCall</w:t>
      </w:r>
    </w:p>
    <w:p w14:paraId="1BE5398D" w14:textId="77777777" w:rsidR="00150428" w:rsidRDefault="00150428" w:rsidP="00150428">
      <w:pPr>
        <w:rPr>
          <w:rFonts w:ascii="Arial" w:hAnsi="Arial" w:cs="Arial"/>
        </w:rPr>
      </w:pPr>
      <w:hyperlink r:id="rId8" w:history="1">
        <w:r>
          <w:rPr>
            <w:rStyle w:val="Hyperlink"/>
            <w:rFonts w:cs="Arial"/>
          </w:rPr>
          <w:t>vikki.mccall1@stir.ac.uk</w:t>
        </w:r>
      </w:hyperlink>
      <w:r>
        <w:rPr>
          <w:rFonts w:ascii="Arial" w:hAnsi="Arial" w:cs="Arial"/>
        </w:rPr>
        <w:t xml:space="preserve">, ORCID: 0000-0002-4105-406X  </w:t>
      </w:r>
    </w:p>
    <w:p w14:paraId="43DD8607" w14:textId="77777777" w:rsidR="00150428" w:rsidRDefault="00150428" w:rsidP="00150428">
      <w:pPr>
        <w:rPr>
          <w:rFonts w:ascii="Arial" w:hAnsi="Arial" w:cs="Arial"/>
        </w:rPr>
      </w:pPr>
      <w:r>
        <w:rPr>
          <w:rFonts w:ascii="Arial" w:hAnsi="Arial" w:cs="Arial"/>
        </w:rPr>
        <w:t>Professor Alasdair Rutherford</w:t>
      </w:r>
    </w:p>
    <w:p w14:paraId="246B900A" w14:textId="77777777" w:rsidR="00150428" w:rsidRDefault="00150428" w:rsidP="00150428">
      <w:pPr>
        <w:rPr>
          <w:rFonts w:ascii="Arial" w:hAnsi="Arial" w:cs="Arial"/>
        </w:rPr>
      </w:pPr>
      <w:hyperlink r:id="rId9" w:history="1">
        <w:r>
          <w:rPr>
            <w:rStyle w:val="Hyperlink"/>
            <w:rFonts w:cs="Arial"/>
          </w:rPr>
          <w:t>alasdair.rutherford@stir.ac.uk</w:t>
        </w:r>
      </w:hyperlink>
      <w:r>
        <w:rPr>
          <w:rFonts w:ascii="Arial" w:hAnsi="Arial" w:cs="Arial"/>
        </w:rPr>
        <w:t>, ORCID: 0000-0003-2530-1195</w:t>
      </w:r>
    </w:p>
    <w:p w14:paraId="4D818CC6" w14:textId="77777777" w:rsidR="00150428" w:rsidRDefault="00150428" w:rsidP="00150428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Faculty of Social Sciences, University of Stirling, Stirling, FK9 4LA  </w:t>
      </w:r>
    </w:p>
    <w:p w14:paraId="7E026A28" w14:textId="77777777" w:rsidR="00150428" w:rsidRDefault="00150428" w:rsidP="00150428">
      <w:pPr>
        <w:pStyle w:val="Heading2"/>
        <w:rPr>
          <w:rStyle w:val="normaltextrun"/>
          <w:bCs/>
          <w:color w:val="000000"/>
          <w:shd w:val="clear" w:color="auto" w:fill="FFFFFF"/>
        </w:rPr>
      </w:pPr>
      <w:r>
        <w:rPr>
          <w:rStyle w:val="normaltextrun"/>
          <w:rFonts w:cs="Arial"/>
          <w:bCs/>
          <w:color w:val="000000"/>
          <w:shd w:val="clear" w:color="auto" w:fill="FFFFFF"/>
        </w:rPr>
        <w:t>Funding</w:t>
      </w:r>
    </w:p>
    <w:p w14:paraId="3DAF85C1" w14:textId="77777777" w:rsidR="00150428" w:rsidRDefault="00150428" w:rsidP="00150428">
      <w:pPr>
        <w:rPr>
          <w:rFonts w:ascii="Arial" w:hAnsi="Arial"/>
        </w:rPr>
      </w:pPr>
      <w:r>
        <w:rPr>
          <w:rFonts w:ascii="Arial" w:hAnsi="Arial" w:cs="Arial"/>
        </w:rPr>
        <w:t xml:space="preserve">The support of UKRI via the Healthy Ageing Social Behavioural and Design Research Programme (SBDRP) grant number: ES/V016059/1 from the Economic and Social Research Council (ESRC) is gratefully acknowledged. </w:t>
      </w:r>
    </w:p>
    <w:p w14:paraId="11AB1575" w14:textId="77777777" w:rsidR="00150428" w:rsidRDefault="00150428" w:rsidP="00150428">
      <w:pPr>
        <w:pStyle w:val="Heading2"/>
        <w:rPr>
          <w:rStyle w:val="normaltextrun"/>
          <w:bCs/>
          <w:color w:val="000000"/>
          <w:shd w:val="clear" w:color="auto" w:fill="FFFFFF"/>
        </w:rPr>
      </w:pPr>
      <w:r>
        <w:rPr>
          <w:rStyle w:val="normaltextrun"/>
          <w:rFonts w:cs="Arial"/>
          <w:bCs/>
          <w:color w:val="000000"/>
          <w:shd w:val="clear" w:color="auto" w:fill="FFFFFF"/>
        </w:rPr>
        <w:t>Data Archive Link and Reference</w:t>
      </w:r>
    </w:p>
    <w:p w14:paraId="6B62E2E6" w14:textId="77777777" w:rsidR="00150428" w:rsidRDefault="00150428" w:rsidP="00150428">
      <w:pPr>
        <w:rPr>
          <w:rStyle w:val="normaltextrun"/>
          <w:rFonts w:ascii="Arial" w:hAnsi="Arial" w:cs="Arial"/>
          <w:bCs/>
          <w:color w:val="000000"/>
          <w:shd w:val="clear" w:color="auto" w:fill="FFFFFF"/>
        </w:rPr>
      </w:pPr>
      <w:r>
        <w:rPr>
          <w:rStyle w:val="normaltextrun"/>
          <w:rFonts w:ascii="Arial" w:hAnsi="Arial" w:cs="Arial"/>
          <w:bCs/>
          <w:color w:val="000000"/>
          <w:shd w:val="clear" w:color="auto" w:fill="FFFFFF"/>
        </w:rPr>
        <w:t xml:space="preserve">McCall, V; Rutherford, A (2024): Serious game data archive for the Designing for Healthy Cognitive Ageing (DesHCA) Project. Version 1. University of Stirling, Faculty of Social Sciences. Dataset. http://hdl.handle.net/11667/227 </w:t>
      </w:r>
    </w:p>
    <w:p w14:paraId="4BA770A3" w14:textId="77777777" w:rsidR="00150428" w:rsidRDefault="00150428" w:rsidP="00150428">
      <w:pPr>
        <w:pStyle w:val="Heading2"/>
      </w:pPr>
      <w:r>
        <w:rPr>
          <w:rStyle w:val="normaltextrun"/>
          <w:rFonts w:cs="Arial"/>
          <w:bCs/>
          <w:color w:val="000000"/>
          <w:shd w:val="clear" w:color="auto" w:fill="FFFFFF"/>
        </w:rPr>
        <w:t>Background</w:t>
      </w:r>
    </w:p>
    <w:p w14:paraId="71990A62" w14:textId="77777777" w:rsidR="00150428" w:rsidRDefault="00150428" w:rsidP="00150428">
      <w:pPr>
        <w:spacing w:line="360" w:lineRule="auto"/>
        <w:jc w:val="both"/>
        <w:rPr>
          <w:rFonts w:ascii="Arial" w:eastAsia="Arial" w:hAnsi="Arial" w:cs="Arial"/>
          <w:lang w:val="en-US"/>
        </w:rPr>
      </w:pPr>
      <w:r>
        <w:rPr>
          <w:rFonts w:ascii="Arial" w:eastAsia="Arial" w:hAnsi="Arial" w:cs="Arial"/>
        </w:rPr>
        <w:t xml:space="preserve">The Designing for Healthy Cognitive Ageing (DesHCA) aimed to test, understand, and identify facilitators and barriers for various stakeholders, including older people, in achieving cognitively sustainable housing, in both new-build and retrofit contexts. </w:t>
      </w:r>
    </w:p>
    <w:p w14:paraId="17304465" w14:textId="77777777" w:rsidR="00150428" w:rsidRDefault="00150428" w:rsidP="00150428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The DesHCA project has developed a co-produced legacy tool called ‘Our House’ as part of its Work-Package 4, led by Professors McCall and Rutherford. The archived data attached to this work-package has been generated from 10 playtests of the serious game legacy tool that was developed. Our House is a serious game that was developed to generate research insights on how to deliver housing for older people that is cognitively sustainable and inclusive.</w:t>
      </w:r>
    </w:p>
    <w:p w14:paraId="31BC94A9" w14:textId="77777777" w:rsidR="00150428" w:rsidRDefault="00150428" w:rsidP="00150428">
      <w:pPr>
        <w:pStyle w:val="Heading2"/>
        <w:rPr>
          <w:rFonts w:eastAsia="Arial"/>
          <w:lang w:val="en-US"/>
        </w:rPr>
      </w:pPr>
      <w:r>
        <w:rPr>
          <w:rFonts w:eastAsia="Arial"/>
        </w:rPr>
        <w:t>Overview</w:t>
      </w:r>
    </w:p>
    <w:p w14:paraId="685E75F2" w14:textId="4A98A171" w:rsidR="3A5AEC9D" w:rsidRDefault="3A5AEC9D" w:rsidP="00150428">
      <w:pPr>
        <w:spacing w:line="360" w:lineRule="auto"/>
        <w:jc w:val="both"/>
        <w:rPr>
          <w:rFonts w:ascii="Arial" w:eastAsia="Arial" w:hAnsi="Arial" w:cs="Arial"/>
          <w:lang w:val="en-US"/>
        </w:rPr>
      </w:pPr>
      <w:r w:rsidRPr="3AF31866">
        <w:rPr>
          <w:rFonts w:ascii="Arial" w:eastAsia="Arial" w:hAnsi="Arial" w:cs="Arial"/>
        </w:rPr>
        <w:t>These are the second set of notes (2 of 3) from playtest session 5, which took place on the 14</w:t>
      </w:r>
      <w:r w:rsidRPr="3AF31866">
        <w:rPr>
          <w:rFonts w:ascii="Arial" w:eastAsia="Arial" w:hAnsi="Arial" w:cs="Arial"/>
          <w:vertAlign w:val="superscript"/>
        </w:rPr>
        <w:t>th</w:t>
      </w:r>
      <w:r w:rsidRPr="3AF31866">
        <w:rPr>
          <w:rFonts w:ascii="Arial" w:eastAsia="Arial" w:hAnsi="Arial" w:cs="Arial"/>
        </w:rPr>
        <w:t xml:space="preserve"> of June 2023. The playtest comprised of 8 participants.</w:t>
      </w:r>
    </w:p>
    <w:p w14:paraId="2E63FFEA" w14:textId="6FBD2336" w:rsidR="3A5AEC9D" w:rsidRDefault="3A5AEC9D" w:rsidP="00150428">
      <w:pPr>
        <w:spacing w:line="360" w:lineRule="auto"/>
        <w:jc w:val="both"/>
        <w:rPr>
          <w:rFonts w:ascii="Arial" w:eastAsia="Arial" w:hAnsi="Arial" w:cs="Arial"/>
          <w:lang w:val="en-US"/>
        </w:rPr>
      </w:pPr>
      <w:r w:rsidRPr="3AF31866">
        <w:rPr>
          <w:rFonts w:ascii="Arial" w:eastAsia="Arial" w:hAnsi="Arial" w:cs="Arial"/>
        </w:rPr>
        <w:t>These notes have been fully anonymised, with all identifiable characteristics, including the participants’ names, removed, or replaced with pseudonyms.</w:t>
      </w:r>
    </w:p>
    <w:p w14:paraId="04B51AA5" w14:textId="361F2A0C" w:rsidR="3AF31866" w:rsidRDefault="3AF31866" w:rsidP="3AF31866">
      <w:pPr>
        <w:spacing w:line="360" w:lineRule="auto"/>
        <w:ind w:left="720"/>
        <w:jc w:val="both"/>
        <w:rPr>
          <w:rFonts w:ascii="Arial" w:eastAsia="Arial" w:hAnsi="Arial" w:cs="Arial"/>
          <w:lang w:val="en-US"/>
        </w:rPr>
      </w:pPr>
    </w:p>
    <w:p w14:paraId="256460D7" w14:textId="77777777" w:rsidR="005E5E45" w:rsidRPr="005E5E45" w:rsidRDefault="005E5E45" w:rsidP="005E5E45">
      <w:pPr>
        <w:pStyle w:val="NoSpacing"/>
        <w:jc w:val="center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3685"/>
        <w:gridCol w:w="3776"/>
      </w:tblGrid>
      <w:tr w:rsidR="00823355" w14:paraId="0FF9210A" w14:textId="77777777" w:rsidTr="3AF31866">
        <w:tc>
          <w:tcPr>
            <w:tcW w:w="1555" w:type="dxa"/>
          </w:tcPr>
          <w:p w14:paraId="645B07C7" w14:textId="78EE0F73" w:rsidR="00823355" w:rsidRPr="004A2251" w:rsidRDefault="00823355" w:rsidP="3AF31866">
            <w:pPr>
              <w:jc w:val="center"/>
              <w:rPr>
                <w:rFonts w:ascii="Arial" w:eastAsia="Arial" w:hAnsi="Arial" w:cs="Arial"/>
                <w:b/>
                <w:bCs/>
                <w:u w:val="single"/>
              </w:rPr>
            </w:pPr>
            <w:r w:rsidRPr="3AF31866">
              <w:rPr>
                <w:rFonts w:ascii="Arial" w:eastAsia="Arial" w:hAnsi="Arial" w:cs="Arial"/>
                <w:b/>
                <w:bCs/>
                <w:u w:val="single"/>
              </w:rPr>
              <w:t>Task</w:t>
            </w:r>
          </w:p>
          <w:p w14:paraId="25DE8871" w14:textId="355ECD59" w:rsidR="00823355" w:rsidRPr="004A2251" w:rsidRDefault="00823355" w:rsidP="3AF31866">
            <w:pPr>
              <w:jc w:val="center"/>
              <w:rPr>
                <w:rFonts w:ascii="Arial" w:eastAsia="Arial" w:hAnsi="Arial" w:cs="Arial"/>
                <w:b/>
                <w:bCs/>
                <w:u w:val="single"/>
              </w:rPr>
            </w:pPr>
          </w:p>
        </w:tc>
        <w:tc>
          <w:tcPr>
            <w:tcW w:w="3685" w:type="dxa"/>
          </w:tcPr>
          <w:p w14:paraId="11C30EB5" w14:textId="0A4284FD" w:rsidR="00823355" w:rsidRPr="004A2251" w:rsidRDefault="00823355" w:rsidP="3AF31866">
            <w:pPr>
              <w:jc w:val="center"/>
              <w:rPr>
                <w:rFonts w:ascii="Arial" w:eastAsia="Arial" w:hAnsi="Arial" w:cs="Arial"/>
                <w:b/>
                <w:bCs/>
                <w:u w:val="single"/>
              </w:rPr>
            </w:pPr>
            <w:r w:rsidRPr="3AF31866">
              <w:rPr>
                <w:rFonts w:ascii="Arial" w:eastAsia="Arial" w:hAnsi="Arial" w:cs="Arial"/>
                <w:b/>
                <w:bCs/>
                <w:u w:val="single"/>
              </w:rPr>
              <w:t>Team 1,2</w:t>
            </w:r>
            <w:r w:rsidR="004811AC" w:rsidRPr="3AF31866">
              <w:rPr>
                <w:rFonts w:ascii="Arial" w:eastAsia="Arial" w:hAnsi="Arial" w:cs="Arial"/>
                <w:b/>
                <w:bCs/>
                <w:u w:val="single"/>
              </w:rPr>
              <w:t xml:space="preserve"> (</w:t>
            </w:r>
            <w:r w:rsidR="004A2251" w:rsidRPr="3AF31866">
              <w:rPr>
                <w:rFonts w:ascii="Arial" w:eastAsia="Arial" w:hAnsi="Arial" w:cs="Arial"/>
                <w:b/>
                <w:bCs/>
                <w:u w:val="single"/>
              </w:rPr>
              <w:t xml:space="preserve">Susan, </w:t>
            </w:r>
            <w:r w:rsidR="004811AC" w:rsidRPr="3AF31866">
              <w:rPr>
                <w:rFonts w:ascii="Arial" w:eastAsia="Arial" w:hAnsi="Arial" w:cs="Arial"/>
                <w:b/>
                <w:bCs/>
                <w:u w:val="single"/>
              </w:rPr>
              <w:t>social housing)</w:t>
            </w:r>
          </w:p>
          <w:p w14:paraId="65251FA8" w14:textId="043BB506" w:rsidR="00823355" w:rsidRPr="004A2251" w:rsidRDefault="00823355" w:rsidP="3AF31866">
            <w:pPr>
              <w:jc w:val="center"/>
              <w:rPr>
                <w:rFonts w:ascii="Arial" w:eastAsia="Arial" w:hAnsi="Arial" w:cs="Arial"/>
                <w:b/>
                <w:bCs/>
                <w:u w:val="single"/>
              </w:rPr>
            </w:pPr>
          </w:p>
        </w:tc>
        <w:tc>
          <w:tcPr>
            <w:tcW w:w="3776" w:type="dxa"/>
          </w:tcPr>
          <w:p w14:paraId="5C3C4A3E" w14:textId="2B8FA0D3" w:rsidR="00823355" w:rsidRPr="004A2251" w:rsidRDefault="00823355" w:rsidP="3AF31866">
            <w:pPr>
              <w:jc w:val="center"/>
              <w:rPr>
                <w:rFonts w:ascii="Arial" w:eastAsia="Arial" w:hAnsi="Arial" w:cs="Arial"/>
                <w:b/>
                <w:bCs/>
                <w:u w:val="single"/>
              </w:rPr>
            </w:pPr>
            <w:r w:rsidRPr="3AF31866">
              <w:rPr>
                <w:rFonts w:ascii="Arial" w:eastAsia="Arial" w:hAnsi="Arial" w:cs="Arial"/>
                <w:b/>
                <w:bCs/>
                <w:u w:val="single"/>
              </w:rPr>
              <w:t>Team 3,4</w:t>
            </w:r>
            <w:r w:rsidR="004811AC" w:rsidRPr="3AF31866">
              <w:rPr>
                <w:rFonts w:ascii="Arial" w:eastAsia="Arial" w:hAnsi="Arial" w:cs="Arial"/>
                <w:b/>
                <w:bCs/>
                <w:u w:val="single"/>
              </w:rPr>
              <w:t xml:space="preserve"> (Joseph, private housing)</w:t>
            </w:r>
          </w:p>
        </w:tc>
      </w:tr>
      <w:tr w:rsidR="00823355" w14:paraId="45FD6AFC" w14:textId="77777777" w:rsidTr="3AF31866">
        <w:tc>
          <w:tcPr>
            <w:tcW w:w="1555" w:type="dxa"/>
          </w:tcPr>
          <w:p w14:paraId="6375416A" w14:textId="71A65B08" w:rsidR="00823355" w:rsidRDefault="00823355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>Building home</w:t>
            </w:r>
          </w:p>
        </w:tc>
        <w:tc>
          <w:tcPr>
            <w:tcW w:w="3685" w:type="dxa"/>
          </w:tcPr>
          <w:p w14:paraId="245B75F9" w14:textId="65BD6C8F" w:rsidR="004811AC" w:rsidRDefault="004811AC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>Considerations towards level entry into the house</w:t>
            </w:r>
            <w:r w:rsidR="00F077DF" w:rsidRPr="3AF31866">
              <w:rPr>
                <w:rFonts w:ascii="Arial" w:eastAsia="Arial" w:hAnsi="Arial" w:cs="Arial"/>
              </w:rPr>
              <w:t xml:space="preserve">, </w:t>
            </w:r>
            <w:r w:rsidR="44DF3380" w:rsidRPr="3AF31866">
              <w:rPr>
                <w:rFonts w:ascii="Arial" w:eastAsia="Arial" w:hAnsi="Arial" w:cs="Arial"/>
              </w:rPr>
              <w:t xml:space="preserve">accessible </w:t>
            </w:r>
            <w:r w:rsidRPr="3AF31866">
              <w:rPr>
                <w:rFonts w:ascii="Arial" w:eastAsia="Arial" w:hAnsi="Arial" w:cs="Arial"/>
              </w:rPr>
              <w:t>bathroom</w:t>
            </w:r>
            <w:r w:rsidR="43697F84" w:rsidRPr="3AF31866">
              <w:rPr>
                <w:rFonts w:ascii="Arial" w:eastAsia="Arial" w:hAnsi="Arial" w:cs="Arial"/>
              </w:rPr>
              <w:t>.</w:t>
            </w:r>
          </w:p>
        </w:tc>
        <w:tc>
          <w:tcPr>
            <w:tcW w:w="3776" w:type="dxa"/>
          </w:tcPr>
          <w:p w14:paraId="63C98B99" w14:textId="618EDF86" w:rsidR="00823355" w:rsidRDefault="004811AC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 xml:space="preserve">The Kitchen ‘selected’ was of low accessibility. But was considered okay as long as he is living in the town centre. Going off his lifestyle, he </w:t>
            </w:r>
            <w:r w:rsidR="313E209C" w:rsidRPr="3AF31866">
              <w:rPr>
                <w:rFonts w:ascii="Arial" w:eastAsia="Arial" w:hAnsi="Arial" w:cs="Arial"/>
              </w:rPr>
              <w:t>will not</w:t>
            </w:r>
            <w:r w:rsidRPr="3AF31866">
              <w:rPr>
                <w:rFonts w:ascii="Arial" w:eastAsia="Arial" w:hAnsi="Arial" w:cs="Arial"/>
              </w:rPr>
              <w:t xml:space="preserve"> cook much.</w:t>
            </w:r>
          </w:p>
        </w:tc>
      </w:tr>
      <w:tr w:rsidR="00823355" w14:paraId="718ACCF0" w14:textId="77777777" w:rsidTr="3AF31866">
        <w:tc>
          <w:tcPr>
            <w:tcW w:w="1555" w:type="dxa"/>
          </w:tcPr>
          <w:p w14:paraId="25FE2FCC" w14:textId="77777777" w:rsidR="00823355" w:rsidRDefault="00823355" w:rsidP="3AF3186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685" w:type="dxa"/>
          </w:tcPr>
          <w:p w14:paraId="237C6E51" w14:textId="5A44ADE4" w:rsidR="00823355" w:rsidRDefault="004811AC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>Checked the location of house in the community.</w:t>
            </w:r>
          </w:p>
        </w:tc>
        <w:tc>
          <w:tcPr>
            <w:tcW w:w="3776" w:type="dxa"/>
          </w:tcPr>
          <w:p w14:paraId="77A0DEA8" w14:textId="2DC97FC4" w:rsidR="00823355" w:rsidRDefault="004811AC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>Reduced budget points by using an ensuite bedroom in the place of a bedroom and separate bathroom/toilet</w:t>
            </w:r>
            <w:r w:rsidR="0C10A9A4" w:rsidRPr="3AF31866">
              <w:rPr>
                <w:rFonts w:ascii="Arial" w:eastAsia="Arial" w:hAnsi="Arial" w:cs="Arial"/>
              </w:rPr>
              <w:t>.</w:t>
            </w:r>
          </w:p>
        </w:tc>
      </w:tr>
      <w:tr w:rsidR="00823355" w14:paraId="17F6D5A7" w14:textId="77777777" w:rsidTr="3AF31866">
        <w:tc>
          <w:tcPr>
            <w:tcW w:w="1555" w:type="dxa"/>
          </w:tcPr>
          <w:p w14:paraId="74E50167" w14:textId="77777777" w:rsidR="00823355" w:rsidRDefault="00823355" w:rsidP="3AF3186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685" w:type="dxa"/>
          </w:tcPr>
          <w:p w14:paraId="1073D41E" w14:textId="2563DA34" w:rsidR="00823355" w:rsidRDefault="004811AC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 xml:space="preserve">Two bedrooms are needed as </w:t>
            </w:r>
            <w:r w:rsidR="004A2251" w:rsidRPr="3AF31866">
              <w:rPr>
                <w:rFonts w:ascii="Arial" w:eastAsia="Arial" w:hAnsi="Arial" w:cs="Arial"/>
              </w:rPr>
              <w:t>Susan</w:t>
            </w:r>
            <w:r w:rsidRPr="3AF31866">
              <w:rPr>
                <w:rFonts w:ascii="Arial" w:eastAsia="Arial" w:hAnsi="Arial" w:cs="Arial"/>
              </w:rPr>
              <w:t xml:space="preserve"> lives with daughter who supports her.</w:t>
            </w:r>
          </w:p>
        </w:tc>
        <w:tc>
          <w:tcPr>
            <w:tcW w:w="3776" w:type="dxa"/>
          </w:tcPr>
          <w:p w14:paraId="469D3493" w14:textId="7A418690" w:rsidR="004811AC" w:rsidRDefault="004811AC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>Used remaining budget points to add a storage space</w:t>
            </w:r>
            <w:r w:rsidR="68304B79" w:rsidRPr="3AF31866">
              <w:rPr>
                <w:rFonts w:ascii="Arial" w:eastAsia="Arial" w:hAnsi="Arial" w:cs="Arial"/>
              </w:rPr>
              <w:t>.</w:t>
            </w:r>
          </w:p>
        </w:tc>
      </w:tr>
      <w:tr w:rsidR="00823355" w14:paraId="3C7F8620" w14:textId="77777777" w:rsidTr="3AF31866">
        <w:tc>
          <w:tcPr>
            <w:tcW w:w="1555" w:type="dxa"/>
          </w:tcPr>
          <w:p w14:paraId="736F30DF" w14:textId="77777777" w:rsidR="00823355" w:rsidRDefault="00823355" w:rsidP="3AF3186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685" w:type="dxa"/>
          </w:tcPr>
          <w:p w14:paraId="0BB2C69D" w14:textId="1B1C8DFA" w:rsidR="00823355" w:rsidRDefault="004811AC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 xml:space="preserve">Added a </w:t>
            </w:r>
            <w:r w:rsidR="79E856CB" w:rsidRPr="3AF31866">
              <w:rPr>
                <w:rFonts w:ascii="Arial" w:eastAsia="Arial" w:hAnsi="Arial" w:cs="Arial"/>
              </w:rPr>
              <w:t>wet room</w:t>
            </w:r>
            <w:r w:rsidRPr="3AF31866">
              <w:rPr>
                <w:rFonts w:ascii="Arial" w:eastAsia="Arial" w:hAnsi="Arial" w:cs="Arial"/>
              </w:rPr>
              <w:t xml:space="preserve"> instead of bathroom – futureproofing</w:t>
            </w:r>
            <w:r w:rsidR="63BA0479" w:rsidRPr="3AF31866">
              <w:rPr>
                <w:rFonts w:ascii="Arial" w:eastAsia="Arial" w:hAnsi="Arial" w:cs="Arial"/>
              </w:rPr>
              <w:t>.</w:t>
            </w:r>
          </w:p>
        </w:tc>
        <w:tc>
          <w:tcPr>
            <w:tcW w:w="3776" w:type="dxa"/>
          </w:tcPr>
          <w:p w14:paraId="647A2237" w14:textId="0F62AEE3" w:rsidR="00823355" w:rsidRDefault="004811AC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 xml:space="preserve">Overarching theme to this </w:t>
            </w:r>
            <w:r w:rsidR="74A45D10" w:rsidRPr="3AF31866">
              <w:rPr>
                <w:rFonts w:ascii="Arial" w:eastAsia="Arial" w:hAnsi="Arial" w:cs="Arial"/>
              </w:rPr>
              <w:t>decision-making</w:t>
            </w:r>
            <w:r w:rsidRPr="3AF31866">
              <w:rPr>
                <w:rFonts w:ascii="Arial" w:eastAsia="Arial" w:hAnsi="Arial" w:cs="Arial"/>
              </w:rPr>
              <w:t xml:space="preserve"> process seemed to be ‘futureproofing’</w:t>
            </w:r>
            <w:r w:rsidR="701626F5" w:rsidRPr="3AF31866">
              <w:rPr>
                <w:rFonts w:ascii="Arial" w:eastAsia="Arial" w:hAnsi="Arial" w:cs="Arial"/>
              </w:rPr>
              <w:t>.</w:t>
            </w:r>
          </w:p>
        </w:tc>
      </w:tr>
      <w:tr w:rsidR="00823355" w14:paraId="22AFCD25" w14:textId="77777777" w:rsidTr="3AF31866">
        <w:tc>
          <w:tcPr>
            <w:tcW w:w="1555" w:type="dxa"/>
          </w:tcPr>
          <w:p w14:paraId="034953EB" w14:textId="77777777" w:rsidR="00823355" w:rsidRDefault="00823355" w:rsidP="3AF3186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685" w:type="dxa"/>
          </w:tcPr>
          <w:p w14:paraId="2F250D21" w14:textId="6D439479" w:rsidR="00823355" w:rsidRDefault="004A2251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>Considered adding other spaces in the house such as living rooms to give space for daughter</w:t>
            </w:r>
            <w:r w:rsidR="08C30CAB" w:rsidRPr="3AF31866">
              <w:rPr>
                <w:rFonts w:ascii="Arial" w:eastAsia="Arial" w:hAnsi="Arial" w:cs="Arial"/>
              </w:rPr>
              <w:t>.</w:t>
            </w:r>
          </w:p>
        </w:tc>
        <w:tc>
          <w:tcPr>
            <w:tcW w:w="3776" w:type="dxa"/>
          </w:tcPr>
          <w:p w14:paraId="3B756BA8" w14:textId="38B36B1B" w:rsidR="00823355" w:rsidRDefault="004A2251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 xml:space="preserve">Provided a large living rooms for socialising and added an extra WC for visitors and guest. WC not easily adaptable but </w:t>
            </w:r>
            <w:r w:rsidR="5E40D209" w:rsidRPr="3AF31866">
              <w:rPr>
                <w:rFonts w:ascii="Arial" w:eastAsia="Arial" w:hAnsi="Arial" w:cs="Arial"/>
              </w:rPr>
              <w:t>need not</w:t>
            </w:r>
            <w:r w:rsidRPr="3AF31866">
              <w:rPr>
                <w:rFonts w:ascii="Arial" w:eastAsia="Arial" w:hAnsi="Arial" w:cs="Arial"/>
              </w:rPr>
              <w:t xml:space="preserve"> be as ensuite can easily be adapted. </w:t>
            </w:r>
          </w:p>
        </w:tc>
      </w:tr>
      <w:tr w:rsidR="00823355" w14:paraId="3F7612FD" w14:textId="77777777" w:rsidTr="3AF31866">
        <w:tc>
          <w:tcPr>
            <w:tcW w:w="1555" w:type="dxa"/>
          </w:tcPr>
          <w:p w14:paraId="4D5DD85C" w14:textId="77777777" w:rsidR="00823355" w:rsidRDefault="00823355" w:rsidP="3AF3186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685" w:type="dxa"/>
          </w:tcPr>
          <w:p w14:paraId="24422C0C" w14:textId="63E3C7B1" w:rsidR="00823355" w:rsidRDefault="004A2251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 xml:space="preserve">Trade-offs: Decided to go for </w:t>
            </w:r>
            <w:r w:rsidR="2A357E78" w:rsidRPr="3AF31866">
              <w:rPr>
                <w:rFonts w:ascii="Arial" w:eastAsia="Arial" w:hAnsi="Arial" w:cs="Arial"/>
              </w:rPr>
              <w:t>an</w:t>
            </w:r>
            <w:r w:rsidRPr="3AF31866">
              <w:rPr>
                <w:rFonts w:ascii="Arial" w:eastAsia="Arial" w:hAnsi="Arial" w:cs="Arial"/>
              </w:rPr>
              <w:t xml:space="preserve"> easy to adapt kitchen and a hard to adapt living room as the kitchen is more likely to be used by both</w:t>
            </w:r>
            <w:r w:rsidR="24F74DC0" w:rsidRPr="3AF31866">
              <w:rPr>
                <w:rFonts w:ascii="Arial" w:eastAsia="Arial" w:hAnsi="Arial" w:cs="Arial"/>
              </w:rPr>
              <w:t>.</w:t>
            </w:r>
            <w:r w:rsidRPr="3AF31866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776" w:type="dxa"/>
          </w:tcPr>
          <w:p w14:paraId="19A08E0C" w14:textId="77777777" w:rsidR="00823355" w:rsidRDefault="00823355" w:rsidP="3AF31866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823355" w14:paraId="2C65448A" w14:textId="77777777" w:rsidTr="3AF31866">
        <w:tc>
          <w:tcPr>
            <w:tcW w:w="1555" w:type="dxa"/>
          </w:tcPr>
          <w:p w14:paraId="2FC34954" w14:textId="24A76A44" w:rsidR="00823355" w:rsidRDefault="004A2251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>Wellbeing rate</w:t>
            </w:r>
          </w:p>
        </w:tc>
        <w:tc>
          <w:tcPr>
            <w:tcW w:w="3685" w:type="dxa"/>
          </w:tcPr>
          <w:p w14:paraId="71E0F80D" w14:textId="45A46D26" w:rsidR="00823355" w:rsidRDefault="004A2251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>6</w:t>
            </w:r>
          </w:p>
        </w:tc>
        <w:tc>
          <w:tcPr>
            <w:tcW w:w="3776" w:type="dxa"/>
          </w:tcPr>
          <w:p w14:paraId="5E98F113" w14:textId="153F34D3" w:rsidR="00823355" w:rsidRDefault="004A2251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>11</w:t>
            </w:r>
          </w:p>
        </w:tc>
      </w:tr>
      <w:tr w:rsidR="004A2251" w14:paraId="77B260A5" w14:textId="77777777" w:rsidTr="3AF31866">
        <w:tc>
          <w:tcPr>
            <w:tcW w:w="1555" w:type="dxa"/>
          </w:tcPr>
          <w:p w14:paraId="5CA2DF3B" w14:textId="5B05AF9D" w:rsidR="004A2251" w:rsidRDefault="004A2251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>Life</w:t>
            </w:r>
            <w:r w:rsidR="00F077DF" w:rsidRPr="3AF31866">
              <w:rPr>
                <w:rFonts w:ascii="Arial" w:eastAsia="Arial" w:hAnsi="Arial" w:cs="Arial"/>
              </w:rPr>
              <w:t xml:space="preserve"> </w:t>
            </w:r>
            <w:r w:rsidR="14DAFFE3" w:rsidRPr="3AF31866">
              <w:rPr>
                <w:rFonts w:ascii="Arial" w:eastAsia="Arial" w:hAnsi="Arial" w:cs="Arial"/>
              </w:rPr>
              <w:t>changes</w:t>
            </w:r>
            <w:r w:rsidRPr="3AF31866">
              <w:rPr>
                <w:rFonts w:ascii="Arial" w:eastAsia="Arial" w:hAnsi="Arial" w:cs="Arial"/>
              </w:rPr>
              <w:t xml:space="preserve"> 1</w:t>
            </w:r>
          </w:p>
        </w:tc>
        <w:tc>
          <w:tcPr>
            <w:tcW w:w="3685" w:type="dxa"/>
          </w:tcPr>
          <w:p w14:paraId="6F5ABBFD" w14:textId="0F7EF0D6" w:rsidR="004A2251" w:rsidRDefault="004A2251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 xml:space="preserve">Selected memory aids for Susan’s bedroom. </w:t>
            </w:r>
          </w:p>
        </w:tc>
        <w:tc>
          <w:tcPr>
            <w:tcW w:w="3776" w:type="dxa"/>
          </w:tcPr>
          <w:p w14:paraId="06EAC5C9" w14:textId="1331A3C7" w:rsidR="004A2251" w:rsidRDefault="004A2251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>Kitchen will need updating but not necessarily the spare WC</w:t>
            </w:r>
            <w:r w:rsidR="038AE978" w:rsidRPr="3AF31866">
              <w:rPr>
                <w:rFonts w:ascii="Arial" w:eastAsia="Arial" w:hAnsi="Arial" w:cs="Arial"/>
              </w:rPr>
              <w:t>.</w:t>
            </w:r>
          </w:p>
        </w:tc>
      </w:tr>
      <w:tr w:rsidR="004A2251" w14:paraId="30EE8FB4" w14:textId="77777777" w:rsidTr="3AF31866">
        <w:tc>
          <w:tcPr>
            <w:tcW w:w="1555" w:type="dxa"/>
          </w:tcPr>
          <w:p w14:paraId="0FEDA097" w14:textId="77777777" w:rsidR="004A2251" w:rsidRDefault="004A2251" w:rsidP="3AF3186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685" w:type="dxa"/>
          </w:tcPr>
          <w:p w14:paraId="2A3669FE" w14:textId="76B96238" w:rsidR="004A2251" w:rsidRDefault="003F4BCD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 xml:space="preserve">Level 1 with only 1 budget point. So decided to apply for a grant to help with assistive technology for the rest of the house. </w:t>
            </w:r>
          </w:p>
        </w:tc>
        <w:tc>
          <w:tcPr>
            <w:tcW w:w="3776" w:type="dxa"/>
          </w:tcPr>
          <w:p w14:paraId="048D0467" w14:textId="67E24C8D" w:rsidR="004A2251" w:rsidRDefault="004A2251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>Assistive technology related modifications may be helpful with the memory loss that joseph is experiencing</w:t>
            </w:r>
            <w:r w:rsidR="59AE9D45" w:rsidRPr="3AF31866">
              <w:rPr>
                <w:rFonts w:ascii="Arial" w:eastAsia="Arial" w:hAnsi="Arial" w:cs="Arial"/>
              </w:rPr>
              <w:t>.</w:t>
            </w:r>
          </w:p>
        </w:tc>
      </w:tr>
      <w:tr w:rsidR="004A2251" w14:paraId="23824D67" w14:textId="77777777" w:rsidTr="3AF31866">
        <w:tc>
          <w:tcPr>
            <w:tcW w:w="1555" w:type="dxa"/>
          </w:tcPr>
          <w:p w14:paraId="1E5B3A25" w14:textId="77777777" w:rsidR="004A2251" w:rsidRDefault="004A2251" w:rsidP="3AF3186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685" w:type="dxa"/>
          </w:tcPr>
          <w:p w14:paraId="2CD25198" w14:textId="74D84E40" w:rsidR="004A2251" w:rsidRDefault="003F4BCD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 xml:space="preserve">Grant </w:t>
            </w:r>
            <w:r w:rsidR="0C9EC667" w:rsidRPr="3AF31866">
              <w:rPr>
                <w:rFonts w:ascii="Arial" w:eastAsia="Arial" w:hAnsi="Arial" w:cs="Arial"/>
              </w:rPr>
              <w:t>includes</w:t>
            </w:r>
            <w:r w:rsidRPr="3AF31866">
              <w:rPr>
                <w:rFonts w:ascii="Arial" w:eastAsia="Arial" w:hAnsi="Arial" w:cs="Arial"/>
              </w:rPr>
              <w:t xml:space="preserve"> signs put up everywhere in the house, door alarm, location tracker, cooker alarm systems. </w:t>
            </w:r>
          </w:p>
        </w:tc>
        <w:tc>
          <w:tcPr>
            <w:tcW w:w="3776" w:type="dxa"/>
          </w:tcPr>
          <w:p w14:paraId="1B90F7E2" w14:textId="188422DA" w:rsidR="004A2251" w:rsidRDefault="00E859FC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>As Joseph was not experiencing any physical problems yet, modifications to support cognitive ageing were considered</w:t>
            </w:r>
            <w:r w:rsidR="13F7A633" w:rsidRPr="3AF31866">
              <w:rPr>
                <w:rFonts w:ascii="Arial" w:eastAsia="Arial" w:hAnsi="Arial" w:cs="Arial"/>
              </w:rPr>
              <w:t>.</w:t>
            </w:r>
          </w:p>
        </w:tc>
      </w:tr>
      <w:tr w:rsidR="004A2251" w14:paraId="3C871364" w14:textId="77777777" w:rsidTr="3AF31866">
        <w:tc>
          <w:tcPr>
            <w:tcW w:w="1555" w:type="dxa"/>
          </w:tcPr>
          <w:p w14:paraId="25AFDB18" w14:textId="77777777" w:rsidR="004A2251" w:rsidRDefault="004A2251" w:rsidP="3AF3186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685" w:type="dxa"/>
          </w:tcPr>
          <w:p w14:paraId="6674EF93" w14:textId="745E91F8" w:rsidR="004A2251" w:rsidRDefault="003F4BCD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>Here, assistive tech was considered cheaper in comparison to caring/care-home costs.</w:t>
            </w:r>
          </w:p>
        </w:tc>
        <w:tc>
          <w:tcPr>
            <w:tcW w:w="3776" w:type="dxa"/>
          </w:tcPr>
          <w:p w14:paraId="2F17BBA9" w14:textId="568E4E4A" w:rsidR="004A2251" w:rsidRDefault="00E859FC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 xml:space="preserve">Small assistive tech modifications were added in 2 places to improve ‘cognitive’ accessibility in kitchen and storage areas. </w:t>
            </w:r>
          </w:p>
        </w:tc>
      </w:tr>
      <w:tr w:rsidR="004A2251" w14:paraId="4C047773" w14:textId="77777777" w:rsidTr="3AF31866">
        <w:tc>
          <w:tcPr>
            <w:tcW w:w="1555" w:type="dxa"/>
          </w:tcPr>
          <w:p w14:paraId="5A153DC9" w14:textId="77777777" w:rsidR="004A2251" w:rsidRDefault="004A2251" w:rsidP="3AF3186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685" w:type="dxa"/>
          </w:tcPr>
          <w:p w14:paraId="7BF02C58" w14:textId="610A00E4" w:rsidR="004A2251" w:rsidRDefault="00E859FC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>Received funding</w:t>
            </w:r>
            <w:r w:rsidR="7267B59E" w:rsidRPr="3AF31866">
              <w:rPr>
                <w:rFonts w:ascii="Arial" w:eastAsia="Arial" w:hAnsi="Arial" w:cs="Arial"/>
              </w:rPr>
              <w:t>.</w:t>
            </w:r>
          </w:p>
        </w:tc>
        <w:tc>
          <w:tcPr>
            <w:tcW w:w="3776" w:type="dxa"/>
          </w:tcPr>
          <w:p w14:paraId="47E2347D" w14:textId="47BB347A" w:rsidR="004A2251" w:rsidRDefault="00E859FC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>Other areas in the house met the physical and cognitive needs as is and did not need modifications</w:t>
            </w:r>
            <w:r w:rsidR="2CC5587E" w:rsidRPr="3AF31866">
              <w:rPr>
                <w:rFonts w:ascii="Arial" w:eastAsia="Arial" w:hAnsi="Arial" w:cs="Arial"/>
              </w:rPr>
              <w:t>.</w:t>
            </w:r>
          </w:p>
        </w:tc>
      </w:tr>
      <w:tr w:rsidR="00E859FC" w14:paraId="31FA7E5C" w14:textId="77777777" w:rsidTr="3AF31866">
        <w:tc>
          <w:tcPr>
            <w:tcW w:w="1555" w:type="dxa"/>
          </w:tcPr>
          <w:p w14:paraId="6D97573B" w14:textId="77777777" w:rsidR="00E859FC" w:rsidRDefault="00E859FC" w:rsidP="3AF3186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685" w:type="dxa"/>
          </w:tcPr>
          <w:p w14:paraId="61FA5DBB" w14:textId="714D2A70" w:rsidR="00E859FC" w:rsidRDefault="00826CF2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 xml:space="preserve">Considered adapting house vs moving house. Moving house may reduce </w:t>
            </w:r>
            <w:r w:rsidR="3F09E68F" w:rsidRPr="3AF31866">
              <w:rPr>
                <w:rFonts w:ascii="Arial" w:eastAsia="Arial" w:hAnsi="Arial" w:cs="Arial"/>
              </w:rPr>
              <w:t>Susan's</w:t>
            </w:r>
            <w:r w:rsidRPr="3AF31866">
              <w:rPr>
                <w:rFonts w:ascii="Arial" w:eastAsia="Arial" w:hAnsi="Arial" w:cs="Arial"/>
              </w:rPr>
              <w:t xml:space="preserve"> wellbeing further so decided to stay</w:t>
            </w:r>
            <w:r w:rsidR="7C45B75F" w:rsidRPr="3AF31866">
              <w:rPr>
                <w:rFonts w:ascii="Arial" w:eastAsia="Arial" w:hAnsi="Arial" w:cs="Arial"/>
              </w:rPr>
              <w:t>.</w:t>
            </w:r>
          </w:p>
        </w:tc>
        <w:tc>
          <w:tcPr>
            <w:tcW w:w="3776" w:type="dxa"/>
          </w:tcPr>
          <w:p w14:paraId="5CEAACF8" w14:textId="472C638F" w:rsidR="00E859FC" w:rsidRDefault="00E859FC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>Made decision to stay in the town centre and decided not to make funding application as Joseph’s house was futureproofed, adapted enough for now, and as he did not have a formal diagnosis for his changing conditions</w:t>
            </w:r>
            <w:r w:rsidR="4D203506" w:rsidRPr="3AF31866">
              <w:rPr>
                <w:rFonts w:ascii="Arial" w:eastAsia="Arial" w:hAnsi="Arial" w:cs="Arial"/>
              </w:rPr>
              <w:t>.</w:t>
            </w:r>
          </w:p>
        </w:tc>
      </w:tr>
      <w:tr w:rsidR="004A2251" w14:paraId="539D90D2" w14:textId="77777777" w:rsidTr="3AF31866">
        <w:tc>
          <w:tcPr>
            <w:tcW w:w="1555" w:type="dxa"/>
          </w:tcPr>
          <w:p w14:paraId="3880E174" w14:textId="6D6534C9" w:rsidR="004A2251" w:rsidRDefault="00E859FC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lastRenderedPageBreak/>
              <w:t>Wellbeing rate</w:t>
            </w:r>
          </w:p>
        </w:tc>
        <w:tc>
          <w:tcPr>
            <w:tcW w:w="3685" w:type="dxa"/>
          </w:tcPr>
          <w:p w14:paraId="4355F396" w14:textId="1AC17183" w:rsidR="004A2251" w:rsidRDefault="00B770AE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>12</w:t>
            </w:r>
          </w:p>
        </w:tc>
        <w:tc>
          <w:tcPr>
            <w:tcW w:w="3776" w:type="dxa"/>
          </w:tcPr>
          <w:p w14:paraId="536E902B" w14:textId="654501EA" w:rsidR="004A2251" w:rsidRDefault="00B770AE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>9</w:t>
            </w:r>
          </w:p>
        </w:tc>
      </w:tr>
      <w:tr w:rsidR="004A2251" w14:paraId="18F3635D" w14:textId="77777777" w:rsidTr="3AF31866">
        <w:tc>
          <w:tcPr>
            <w:tcW w:w="1555" w:type="dxa"/>
          </w:tcPr>
          <w:p w14:paraId="6B7541AA" w14:textId="5C7E866F" w:rsidR="004A2251" w:rsidRDefault="00826CF2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>Life</w:t>
            </w:r>
            <w:r w:rsidR="00F077DF" w:rsidRPr="3AF31866">
              <w:rPr>
                <w:rFonts w:ascii="Arial" w:eastAsia="Arial" w:hAnsi="Arial" w:cs="Arial"/>
              </w:rPr>
              <w:t xml:space="preserve"> </w:t>
            </w:r>
            <w:r w:rsidR="1CD98DDB" w:rsidRPr="3AF31866">
              <w:rPr>
                <w:rFonts w:ascii="Arial" w:eastAsia="Arial" w:hAnsi="Arial" w:cs="Arial"/>
              </w:rPr>
              <w:t>changes</w:t>
            </w:r>
            <w:r w:rsidRPr="3AF31866">
              <w:rPr>
                <w:rFonts w:ascii="Arial" w:eastAsia="Arial" w:hAnsi="Arial" w:cs="Arial"/>
              </w:rPr>
              <w:t xml:space="preserve"> 2 + Floods</w:t>
            </w:r>
          </w:p>
        </w:tc>
        <w:tc>
          <w:tcPr>
            <w:tcW w:w="3685" w:type="dxa"/>
          </w:tcPr>
          <w:p w14:paraId="0C651338" w14:textId="7900DF44" w:rsidR="004A2251" w:rsidRDefault="00F077DF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 xml:space="preserve">Despite previous adaptations </w:t>
            </w:r>
            <w:r w:rsidR="424DF72C" w:rsidRPr="3AF31866">
              <w:rPr>
                <w:rFonts w:ascii="Arial" w:eastAsia="Arial" w:hAnsi="Arial" w:cs="Arial"/>
              </w:rPr>
              <w:t>Susan</w:t>
            </w:r>
            <w:r w:rsidRPr="3AF31866">
              <w:rPr>
                <w:rFonts w:ascii="Arial" w:eastAsia="Arial" w:hAnsi="Arial" w:cs="Arial"/>
              </w:rPr>
              <w:t xml:space="preserve"> is finding the home difficult. Kitchen and bedroom </w:t>
            </w:r>
            <w:r w:rsidR="3F9A0350" w:rsidRPr="3AF31866">
              <w:rPr>
                <w:rFonts w:ascii="Arial" w:eastAsia="Arial" w:hAnsi="Arial" w:cs="Arial"/>
              </w:rPr>
              <w:t>were</w:t>
            </w:r>
            <w:r w:rsidRPr="3AF31866">
              <w:rPr>
                <w:rFonts w:ascii="Arial" w:eastAsia="Arial" w:hAnsi="Arial" w:cs="Arial"/>
              </w:rPr>
              <w:t xml:space="preserve"> at the required level of cognitive and physical levels. </w:t>
            </w:r>
          </w:p>
        </w:tc>
        <w:tc>
          <w:tcPr>
            <w:tcW w:w="3776" w:type="dxa"/>
          </w:tcPr>
          <w:p w14:paraId="1C9EF395" w14:textId="7A829213" w:rsidR="004A2251" w:rsidRDefault="00F077DF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>As josephs conditions worsen and has received formal diagnosis, and having only 1 budget point, considerations were made towards moving house and using the money towards creating a more Physically and cognitively supportive house</w:t>
            </w:r>
            <w:r w:rsidR="3A06904E" w:rsidRPr="3AF31866">
              <w:rPr>
                <w:rFonts w:ascii="Arial" w:eastAsia="Arial" w:hAnsi="Arial" w:cs="Arial"/>
              </w:rPr>
              <w:t>.</w:t>
            </w:r>
          </w:p>
        </w:tc>
      </w:tr>
      <w:tr w:rsidR="004A2251" w14:paraId="56DB5960" w14:textId="77777777" w:rsidTr="3AF31866">
        <w:tc>
          <w:tcPr>
            <w:tcW w:w="1555" w:type="dxa"/>
          </w:tcPr>
          <w:p w14:paraId="30F93390" w14:textId="77777777" w:rsidR="004A2251" w:rsidRDefault="004A2251" w:rsidP="3AF3186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685" w:type="dxa"/>
          </w:tcPr>
          <w:p w14:paraId="633BE20B" w14:textId="57D6B5DF" w:rsidR="004A2251" w:rsidRDefault="00F077DF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>In thinking what else can be done, lifts, stairs etc, were considered. Some changes to stop her from tripping over carpets and furniture</w:t>
            </w:r>
            <w:r w:rsidR="5A142C2B" w:rsidRPr="3AF31866">
              <w:rPr>
                <w:rFonts w:ascii="Arial" w:eastAsia="Arial" w:hAnsi="Arial" w:cs="Arial"/>
              </w:rPr>
              <w:t>.</w:t>
            </w:r>
          </w:p>
        </w:tc>
        <w:tc>
          <w:tcPr>
            <w:tcW w:w="3776" w:type="dxa"/>
          </w:tcPr>
          <w:p w14:paraId="0B5BABD2" w14:textId="760B4D78" w:rsidR="004A2251" w:rsidRDefault="00F077DF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>New neighbourhood (</w:t>
            </w:r>
            <w:r w:rsidR="20CD0418" w:rsidRPr="3AF31866">
              <w:rPr>
                <w:rFonts w:ascii="Arial" w:eastAsia="Arial" w:hAnsi="Arial" w:cs="Arial"/>
              </w:rPr>
              <w:t>Newtown</w:t>
            </w:r>
            <w:r w:rsidRPr="3AF31866">
              <w:rPr>
                <w:rFonts w:ascii="Arial" w:eastAsia="Arial" w:hAnsi="Arial" w:cs="Arial"/>
              </w:rPr>
              <w:t>) selected was based on costs, good transport links and connections for his visitors, and proximity to the town centre</w:t>
            </w:r>
            <w:r w:rsidR="0ACB22FB" w:rsidRPr="3AF31866">
              <w:rPr>
                <w:rFonts w:ascii="Arial" w:eastAsia="Arial" w:hAnsi="Arial" w:cs="Arial"/>
              </w:rPr>
              <w:t>.</w:t>
            </w:r>
          </w:p>
        </w:tc>
      </w:tr>
      <w:tr w:rsidR="004A2251" w14:paraId="3E7F2651" w14:textId="77777777" w:rsidTr="3AF31866">
        <w:tc>
          <w:tcPr>
            <w:tcW w:w="1555" w:type="dxa"/>
          </w:tcPr>
          <w:p w14:paraId="63CFA94E" w14:textId="77777777" w:rsidR="004A2251" w:rsidRDefault="004A2251" w:rsidP="3AF3186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685" w:type="dxa"/>
          </w:tcPr>
          <w:p w14:paraId="309EEF1A" w14:textId="5DC8CDDE" w:rsidR="004A2251" w:rsidRDefault="00F077DF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>Questioned if with further cognitive decline, more adaptations will help at all</w:t>
            </w:r>
            <w:r w:rsidR="00B861C8" w:rsidRPr="3AF31866">
              <w:rPr>
                <w:rFonts w:ascii="Arial" w:eastAsia="Arial" w:hAnsi="Arial" w:cs="Arial"/>
              </w:rPr>
              <w:t>? What adaptations are good for wellbeing?</w:t>
            </w:r>
          </w:p>
        </w:tc>
        <w:tc>
          <w:tcPr>
            <w:tcW w:w="3776" w:type="dxa"/>
          </w:tcPr>
          <w:p w14:paraId="5C478326" w14:textId="7BE5CE3D" w:rsidR="004A2251" w:rsidRDefault="00DD1295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 xml:space="preserve">Designing new home. Added bathrooms with highest cognitive and physical rating. Considered adding a garden space and a ramp or </w:t>
            </w:r>
            <w:r w:rsidR="32D1B0B0" w:rsidRPr="3AF31866">
              <w:rPr>
                <w:rFonts w:ascii="Arial" w:eastAsia="Arial" w:hAnsi="Arial" w:cs="Arial"/>
              </w:rPr>
              <w:t>level</w:t>
            </w:r>
            <w:r w:rsidRPr="3AF31866">
              <w:rPr>
                <w:rFonts w:ascii="Arial" w:eastAsia="Arial" w:hAnsi="Arial" w:cs="Arial"/>
              </w:rPr>
              <w:t xml:space="preserve"> access to it.</w:t>
            </w:r>
          </w:p>
        </w:tc>
      </w:tr>
      <w:tr w:rsidR="004A2251" w14:paraId="197593D9" w14:textId="77777777" w:rsidTr="3AF31866">
        <w:tc>
          <w:tcPr>
            <w:tcW w:w="1555" w:type="dxa"/>
          </w:tcPr>
          <w:p w14:paraId="0056311B" w14:textId="77777777" w:rsidR="004A2251" w:rsidRDefault="004A2251" w:rsidP="3AF3186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685" w:type="dxa"/>
          </w:tcPr>
          <w:p w14:paraId="05A69308" w14:textId="44A1FFD8" w:rsidR="004A2251" w:rsidRDefault="00DD1295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 xml:space="preserve">Reflected on whether making living and bedroom areas bigger may benefit both </w:t>
            </w:r>
            <w:r w:rsidR="69985CBD" w:rsidRPr="3AF31866">
              <w:rPr>
                <w:rFonts w:ascii="Arial" w:eastAsia="Arial" w:hAnsi="Arial" w:cs="Arial"/>
              </w:rPr>
              <w:t>Susan</w:t>
            </w:r>
            <w:r w:rsidRPr="3AF31866">
              <w:rPr>
                <w:rFonts w:ascii="Arial" w:eastAsia="Arial" w:hAnsi="Arial" w:cs="Arial"/>
              </w:rPr>
              <w:t xml:space="preserve"> and daughter. Especially for daughter to have some space to herself</w:t>
            </w:r>
            <w:r w:rsidR="2340243F" w:rsidRPr="3AF31866">
              <w:rPr>
                <w:rFonts w:ascii="Arial" w:eastAsia="Arial" w:hAnsi="Arial" w:cs="Arial"/>
              </w:rPr>
              <w:t>.</w:t>
            </w:r>
          </w:p>
        </w:tc>
        <w:tc>
          <w:tcPr>
            <w:tcW w:w="3776" w:type="dxa"/>
          </w:tcPr>
          <w:p w14:paraId="62636063" w14:textId="256DCDE6" w:rsidR="004A2251" w:rsidRDefault="00345EB0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>Built bedroom with highest physical 5 and cognitive 3 points but considered adding more adaptations as Joseph’s condition is expected to worsen.</w:t>
            </w:r>
          </w:p>
        </w:tc>
      </w:tr>
      <w:tr w:rsidR="00345EB0" w14:paraId="1DC943DC" w14:textId="77777777" w:rsidTr="3AF31866">
        <w:tc>
          <w:tcPr>
            <w:tcW w:w="1555" w:type="dxa"/>
          </w:tcPr>
          <w:p w14:paraId="6AFA31D2" w14:textId="77777777" w:rsidR="00345EB0" w:rsidRDefault="00345EB0" w:rsidP="3AF3186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685" w:type="dxa"/>
          </w:tcPr>
          <w:p w14:paraId="1B563F33" w14:textId="31BC5752" w:rsidR="00345EB0" w:rsidRDefault="00345EB0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>Suitability of a care home instead of the current home was seriously considered</w:t>
            </w:r>
            <w:r w:rsidR="6D49D422" w:rsidRPr="3AF31866">
              <w:rPr>
                <w:rFonts w:ascii="Arial" w:eastAsia="Arial" w:hAnsi="Arial" w:cs="Arial"/>
              </w:rPr>
              <w:t>.</w:t>
            </w:r>
          </w:p>
        </w:tc>
        <w:tc>
          <w:tcPr>
            <w:tcW w:w="3776" w:type="dxa"/>
          </w:tcPr>
          <w:p w14:paraId="56C34F62" w14:textId="1AA8BCAA" w:rsidR="00345EB0" w:rsidRDefault="00345EB0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>Did not do many changes to kitchen is joseph has never been into cooking</w:t>
            </w:r>
            <w:r w:rsidR="66466C36" w:rsidRPr="3AF31866">
              <w:rPr>
                <w:rFonts w:ascii="Arial" w:eastAsia="Arial" w:hAnsi="Arial" w:cs="Arial"/>
              </w:rPr>
              <w:t>.</w:t>
            </w:r>
          </w:p>
        </w:tc>
      </w:tr>
      <w:tr w:rsidR="00345EB0" w14:paraId="1E1E1A76" w14:textId="77777777" w:rsidTr="3AF31866">
        <w:tc>
          <w:tcPr>
            <w:tcW w:w="1555" w:type="dxa"/>
          </w:tcPr>
          <w:p w14:paraId="1CB260A7" w14:textId="77777777" w:rsidR="00345EB0" w:rsidRDefault="00345EB0" w:rsidP="3AF3186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685" w:type="dxa"/>
          </w:tcPr>
          <w:p w14:paraId="02329919" w14:textId="1D1A5F84" w:rsidR="00345EB0" w:rsidRDefault="00B861C8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 xml:space="preserve">Susan’s cognitive decline could be a safety risk to </w:t>
            </w:r>
            <w:r w:rsidR="545ED562" w:rsidRPr="3AF31866">
              <w:rPr>
                <w:rFonts w:ascii="Arial" w:eastAsia="Arial" w:hAnsi="Arial" w:cs="Arial"/>
              </w:rPr>
              <w:t>neighbours,</w:t>
            </w:r>
            <w:r w:rsidRPr="3AF31866">
              <w:rPr>
                <w:rFonts w:ascii="Arial" w:eastAsia="Arial" w:hAnsi="Arial" w:cs="Arial"/>
              </w:rPr>
              <w:t xml:space="preserve"> especiall</w:t>
            </w:r>
            <w:r w:rsidR="00C319D0" w:rsidRPr="3AF31866">
              <w:rPr>
                <w:rFonts w:ascii="Arial" w:eastAsia="Arial" w:hAnsi="Arial" w:cs="Arial"/>
              </w:rPr>
              <w:t>y</w:t>
            </w:r>
            <w:r w:rsidRPr="3AF31866">
              <w:rPr>
                <w:rFonts w:ascii="Arial" w:eastAsia="Arial" w:hAnsi="Arial" w:cs="Arial"/>
              </w:rPr>
              <w:t xml:space="preserve"> flats. Local social housing services may need to be notified</w:t>
            </w:r>
            <w:r w:rsidR="511B36D9" w:rsidRPr="3AF31866">
              <w:rPr>
                <w:rFonts w:ascii="Arial" w:eastAsia="Arial" w:hAnsi="Arial" w:cs="Arial"/>
              </w:rPr>
              <w:t>.</w:t>
            </w:r>
          </w:p>
        </w:tc>
        <w:tc>
          <w:tcPr>
            <w:tcW w:w="3776" w:type="dxa"/>
          </w:tcPr>
          <w:p w14:paraId="6A2810EC" w14:textId="45F46D8A" w:rsidR="00345EB0" w:rsidRDefault="00345EB0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>Added extra bedroom for guests or carers/support to stay over</w:t>
            </w:r>
            <w:r w:rsidR="0051552A" w:rsidRPr="3AF31866">
              <w:rPr>
                <w:rFonts w:ascii="Arial" w:eastAsia="Arial" w:hAnsi="Arial" w:cs="Arial"/>
              </w:rPr>
              <w:t>. Larger dining and kitchen for having friends over.</w:t>
            </w:r>
          </w:p>
        </w:tc>
      </w:tr>
      <w:tr w:rsidR="00345EB0" w14:paraId="47DE6C78" w14:textId="77777777" w:rsidTr="3AF31866">
        <w:tc>
          <w:tcPr>
            <w:tcW w:w="1555" w:type="dxa"/>
          </w:tcPr>
          <w:p w14:paraId="2385F9AF" w14:textId="77777777" w:rsidR="00345EB0" w:rsidRDefault="00345EB0" w:rsidP="3AF3186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685" w:type="dxa"/>
          </w:tcPr>
          <w:p w14:paraId="65C87BD3" w14:textId="66936D56" w:rsidR="00345EB0" w:rsidRDefault="00C319D0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>As an individual Susan might want to stay in place for her wellbeing</w:t>
            </w:r>
            <w:r w:rsidR="2D78EDE3" w:rsidRPr="3AF31866">
              <w:rPr>
                <w:rFonts w:ascii="Arial" w:eastAsia="Arial" w:hAnsi="Arial" w:cs="Arial"/>
              </w:rPr>
              <w:t>.</w:t>
            </w:r>
          </w:p>
        </w:tc>
        <w:tc>
          <w:tcPr>
            <w:tcW w:w="3776" w:type="dxa"/>
          </w:tcPr>
          <w:p w14:paraId="574331E8" w14:textId="20982741" w:rsidR="00345EB0" w:rsidRDefault="00345EB0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>Applied for a grant to further improve and futureproof the house</w:t>
            </w:r>
            <w:r w:rsidR="00254215" w:rsidRPr="3AF31866">
              <w:rPr>
                <w:rFonts w:ascii="Arial" w:eastAsia="Arial" w:hAnsi="Arial" w:cs="Arial"/>
              </w:rPr>
              <w:t>. Funding was approved as Joseph had already considered moving to a new neighbourhood and a more suitable house.</w:t>
            </w:r>
          </w:p>
        </w:tc>
      </w:tr>
      <w:tr w:rsidR="00345EB0" w14:paraId="756D9FD6" w14:textId="77777777" w:rsidTr="3AF31866">
        <w:tc>
          <w:tcPr>
            <w:tcW w:w="1555" w:type="dxa"/>
          </w:tcPr>
          <w:p w14:paraId="6944B430" w14:textId="77777777" w:rsidR="00345EB0" w:rsidRDefault="00345EB0" w:rsidP="3AF3186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685" w:type="dxa"/>
          </w:tcPr>
          <w:p w14:paraId="0BC18B3A" w14:textId="77777777" w:rsidR="00345EB0" w:rsidRDefault="00345EB0" w:rsidP="3AF3186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776" w:type="dxa"/>
          </w:tcPr>
          <w:p w14:paraId="1B06F83B" w14:textId="488CA8E9" w:rsidR="00345EB0" w:rsidRDefault="0051552A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 xml:space="preserve">Assistive tech were added primarily to the bedroom. </w:t>
            </w:r>
          </w:p>
        </w:tc>
      </w:tr>
      <w:tr w:rsidR="00345EB0" w14:paraId="6D5DB58B" w14:textId="77777777" w:rsidTr="3AF31866">
        <w:tc>
          <w:tcPr>
            <w:tcW w:w="1555" w:type="dxa"/>
          </w:tcPr>
          <w:p w14:paraId="15297E92" w14:textId="77777777" w:rsidR="00345EB0" w:rsidRDefault="00345EB0" w:rsidP="3AF3186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685" w:type="dxa"/>
          </w:tcPr>
          <w:p w14:paraId="73E96381" w14:textId="77777777" w:rsidR="00345EB0" w:rsidRDefault="00345EB0" w:rsidP="3AF31866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776" w:type="dxa"/>
          </w:tcPr>
          <w:p w14:paraId="5B9B3C1B" w14:textId="271A5989" w:rsidR="00345EB0" w:rsidRDefault="0051552A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 xml:space="preserve">Most decisions were made to support </w:t>
            </w:r>
            <w:r w:rsidR="377C7B66" w:rsidRPr="3AF31866">
              <w:rPr>
                <w:rFonts w:ascii="Arial" w:eastAsia="Arial" w:hAnsi="Arial" w:cs="Arial"/>
              </w:rPr>
              <w:t>J</w:t>
            </w:r>
            <w:r w:rsidRPr="3AF31866">
              <w:rPr>
                <w:rFonts w:ascii="Arial" w:eastAsia="Arial" w:hAnsi="Arial" w:cs="Arial"/>
              </w:rPr>
              <w:t>oseph’s lifestyle</w:t>
            </w:r>
            <w:r w:rsidR="0AF41353" w:rsidRPr="3AF31866">
              <w:rPr>
                <w:rFonts w:ascii="Arial" w:eastAsia="Arial" w:hAnsi="Arial" w:cs="Arial"/>
              </w:rPr>
              <w:t>.</w:t>
            </w:r>
          </w:p>
        </w:tc>
      </w:tr>
      <w:tr w:rsidR="00B770AE" w14:paraId="309EAC0A" w14:textId="77777777" w:rsidTr="3AF31866">
        <w:tc>
          <w:tcPr>
            <w:tcW w:w="1555" w:type="dxa"/>
          </w:tcPr>
          <w:p w14:paraId="2397B972" w14:textId="135E9A3F" w:rsidR="00B770AE" w:rsidRDefault="00B770AE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>Wellbeing rate</w:t>
            </w:r>
          </w:p>
        </w:tc>
        <w:tc>
          <w:tcPr>
            <w:tcW w:w="3685" w:type="dxa"/>
          </w:tcPr>
          <w:p w14:paraId="0EB20D8E" w14:textId="66008F65" w:rsidR="00B770AE" w:rsidRDefault="00B770AE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>9/10</w:t>
            </w:r>
          </w:p>
        </w:tc>
        <w:tc>
          <w:tcPr>
            <w:tcW w:w="3776" w:type="dxa"/>
          </w:tcPr>
          <w:p w14:paraId="5FBEAA78" w14:textId="4C9AFD3C" w:rsidR="00B770AE" w:rsidRDefault="00B770AE" w:rsidP="3AF31866">
            <w:pPr>
              <w:jc w:val="both"/>
              <w:rPr>
                <w:rFonts w:ascii="Arial" w:eastAsia="Arial" w:hAnsi="Arial" w:cs="Arial"/>
              </w:rPr>
            </w:pPr>
            <w:r w:rsidRPr="3AF31866">
              <w:rPr>
                <w:rFonts w:ascii="Arial" w:eastAsia="Arial" w:hAnsi="Arial" w:cs="Arial"/>
              </w:rPr>
              <w:t>11</w:t>
            </w:r>
          </w:p>
        </w:tc>
      </w:tr>
    </w:tbl>
    <w:p w14:paraId="1E58B375" w14:textId="77777777" w:rsidR="00823355" w:rsidRDefault="00823355" w:rsidP="3AF31866">
      <w:pPr>
        <w:jc w:val="both"/>
        <w:rPr>
          <w:rFonts w:ascii="Arial" w:eastAsia="Arial" w:hAnsi="Arial" w:cs="Arial"/>
        </w:rPr>
      </w:pPr>
    </w:p>
    <w:p w14:paraId="08048189" w14:textId="619BA3C6" w:rsidR="00B770AE" w:rsidRDefault="00B770AE" w:rsidP="3AF31866">
      <w:pPr>
        <w:jc w:val="both"/>
        <w:rPr>
          <w:rFonts w:ascii="Arial" w:eastAsia="Arial" w:hAnsi="Arial" w:cs="Arial"/>
        </w:rPr>
      </w:pPr>
      <w:r w:rsidRPr="3AF31866">
        <w:rPr>
          <w:rFonts w:ascii="Arial" w:eastAsia="Arial" w:hAnsi="Arial" w:cs="Arial"/>
          <w:b/>
          <w:bCs/>
        </w:rPr>
        <w:t>General Discussion Notes</w:t>
      </w:r>
      <w:r w:rsidRPr="3AF31866">
        <w:rPr>
          <w:rFonts w:ascii="Arial" w:eastAsia="Arial" w:hAnsi="Arial" w:cs="Arial"/>
        </w:rPr>
        <w:t>:</w:t>
      </w:r>
    </w:p>
    <w:p w14:paraId="700792FF" w14:textId="1C45C963" w:rsidR="00B770AE" w:rsidRDefault="00B770AE" w:rsidP="3AF31866">
      <w:pPr>
        <w:pStyle w:val="ListParagraph"/>
        <w:numPr>
          <w:ilvl w:val="0"/>
          <w:numId w:val="1"/>
        </w:numPr>
        <w:jc w:val="both"/>
        <w:rPr>
          <w:rFonts w:ascii="Arial" w:eastAsia="Arial" w:hAnsi="Arial" w:cs="Arial"/>
        </w:rPr>
      </w:pPr>
      <w:r w:rsidRPr="3AF31866">
        <w:rPr>
          <w:rFonts w:ascii="Arial" w:eastAsia="Arial" w:hAnsi="Arial" w:cs="Arial"/>
        </w:rPr>
        <w:t>Using wellbeing tracker showed that despite adaptations people can experience lower wellbeing</w:t>
      </w:r>
      <w:r w:rsidR="7C0349D7" w:rsidRPr="3AF31866">
        <w:rPr>
          <w:rFonts w:ascii="Arial" w:eastAsia="Arial" w:hAnsi="Arial" w:cs="Arial"/>
        </w:rPr>
        <w:t>.</w:t>
      </w:r>
    </w:p>
    <w:p w14:paraId="71AD16E7" w14:textId="2FA9DE04" w:rsidR="00B770AE" w:rsidRDefault="00B770AE" w:rsidP="3AF31866">
      <w:pPr>
        <w:pStyle w:val="ListParagraph"/>
        <w:numPr>
          <w:ilvl w:val="0"/>
          <w:numId w:val="1"/>
        </w:numPr>
        <w:jc w:val="both"/>
        <w:rPr>
          <w:rFonts w:ascii="Arial" w:eastAsia="Arial" w:hAnsi="Arial" w:cs="Arial"/>
        </w:rPr>
      </w:pPr>
      <w:r w:rsidRPr="3AF31866">
        <w:rPr>
          <w:rFonts w:ascii="Arial" w:eastAsia="Arial" w:hAnsi="Arial" w:cs="Arial"/>
        </w:rPr>
        <w:t>The exercise has made people to think about house as a place to get the most out of rather than as an asset to be passed on.</w:t>
      </w:r>
    </w:p>
    <w:p w14:paraId="6557E3A8" w14:textId="05234C84" w:rsidR="00B770AE" w:rsidRDefault="00B770AE" w:rsidP="3AF31866">
      <w:pPr>
        <w:pStyle w:val="ListParagraph"/>
        <w:numPr>
          <w:ilvl w:val="0"/>
          <w:numId w:val="1"/>
        </w:numPr>
        <w:jc w:val="both"/>
        <w:rPr>
          <w:rFonts w:ascii="Arial" w:eastAsia="Arial" w:hAnsi="Arial" w:cs="Arial"/>
        </w:rPr>
      </w:pPr>
      <w:r w:rsidRPr="3AF31866">
        <w:rPr>
          <w:rFonts w:ascii="Arial" w:eastAsia="Arial" w:hAnsi="Arial" w:cs="Arial"/>
        </w:rPr>
        <w:t>Are we building the right homes?</w:t>
      </w:r>
    </w:p>
    <w:p w14:paraId="1121A99D" w14:textId="62D3499B" w:rsidR="00B770AE" w:rsidRDefault="00B770AE" w:rsidP="3AF31866">
      <w:pPr>
        <w:pStyle w:val="ListParagraph"/>
        <w:numPr>
          <w:ilvl w:val="0"/>
          <w:numId w:val="1"/>
        </w:numPr>
        <w:jc w:val="both"/>
        <w:rPr>
          <w:rFonts w:ascii="Arial" w:eastAsia="Arial" w:hAnsi="Arial" w:cs="Arial"/>
        </w:rPr>
      </w:pPr>
      <w:r w:rsidRPr="3AF31866">
        <w:rPr>
          <w:rFonts w:ascii="Arial" w:eastAsia="Arial" w:hAnsi="Arial" w:cs="Arial"/>
        </w:rPr>
        <w:lastRenderedPageBreak/>
        <w:t>Easy adaptations that might not cost a lot such as wider doorways should be a part of all new builds</w:t>
      </w:r>
      <w:r w:rsidR="4EBF7F5E" w:rsidRPr="3AF31866">
        <w:rPr>
          <w:rFonts w:ascii="Arial" w:eastAsia="Arial" w:hAnsi="Arial" w:cs="Arial"/>
        </w:rPr>
        <w:t>.</w:t>
      </w:r>
    </w:p>
    <w:p w14:paraId="21F682A2" w14:textId="3FBD2248" w:rsidR="00B770AE" w:rsidRDefault="7E2ADB4B" w:rsidP="3AF31866">
      <w:pPr>
        <w:pStyle w:val="ListParagraph"/>
        <w:numPr>
          <w:ilvl w:val="0"/>
          <w:numId w:val="1"/>
        </w:numPr>
        <w:jc w:val="both"/>
        <w:rPr>
          <w:rFonts w:ascii="Arial" w:eastAsia="Arial" w:hAnsi="Arial" w:cs="Arial"/>
        </w:rPr>
      </w:pPr>
      <w:r w:rsidRPr="3AF31866">
        <w:rPr>
          <w:rFonts w:ascii="Arial" w:eastAsia="Arial" w:hAnsi="Arial" w:cs="Arial"/>
        </w:rPr>
        <w:t>There is</w:t>
      </w:r>
      <w:r w:rsidR="00B770AE" w:rsidRPr="3AF31866">
        <w:rPr>
          <w:rFonts w:ascii="Arial" w:eastAsia="Arial" w:hAnsi="Arial" w:cs="Arial"/>
        </w:rPr>
        <w:t xml:space="preserve"> always going to be compromise</w:t>
      </w:r>
      <w:r w:rsidR="330D5EE8" w:rsidRPr="3AF31866">
        <w:rPr>
          <w:rFonts w:ascii="Arial" w:eastAsia="Arial" w:hAnsi="Arial" w:cs="Arial"/>
        </w:rPr>
        <w:t>.</w:t>
      </w:r>
    </w:p>
    <w:p w14:paraId="6816FEAD" w14:textId="271AC12A" w:rsidR="00B770AE" w:rsidRDefault="00B770AE" w:rsidP="3AF31866">
      <w:pPr>
        <w:pStyle w:val="ListParagraph"/>
        <w:numPr>
          <w:ilvl w:val="0"/>
          <w:numId w:val="1"/>
        </w:numPr>
        <w:jc w:val="both"/>
        <w:rPr>
          <w:rFonts w:ascii="Arial" w:eastAsia="Arial" w:hAnsi="Arial" w:cs="Arial"/>
        </w:rPr>
      </w:pPr>
      <w:r w:rsidRPr="3AF31866">
        <w:rPr>
          <w:rFonts w:ascii="Arial" w:eastAsia="Arial" w:hAnsi="Arial" w:cs="Arial"/>
        </w:rPr>
        <w:t>Need for assessing people’s situation, wellbeing, lifestyle etc before making changes or suggesting that they relocate</w:t>
      </w:r>
      <w:r w:rsidR="330D5EE8" w:rsidRPr="3AF31866">
        <w:rPr>
          <w:rFonts w:ascii="Arial" w:eastAsia="Arial" w:hAnsi="Arial" w:cs="Arial"/>
        </w:rPr>
        <w:t>.</w:t>
      </w:r>
    </w:p>
    <w:p w14:paraId="0555CCAE" w14:textId="0F51F5D9" w:rsidR="00B770AE" w:rsidRDefault="00B770AE" w:rsidP="3AF31866">
      <w:pPr>
        <w:pStyle w:val="ListParagraph"/>
        <w:numPr>
          <w:ilvl w:val="0"/>
          <w:numId w:val="1"/>
        </w:numPr>
        <w:jc w:val="both"/>
        <w:rPr>
          <w:rFonts w:ascii="Arial" w:eastAsia="Arial" w:hAnsi="Arial" w:cs="Arial"/>
        </w:rPr>
      </w:pPr>
      <w:r w:rsidRPr="3AF31866">
        <w:rPr>
          <w:rFonts w:ascii="Arial" w:eastAsia="Arial" w:hAnsi="Arial" w:cs="Arial"/>
        </w:rPr>
        <w:t>Need for futureproofing and homes that support physical and cognitive change as ‘</w:t>
      </w:r>
      <w:r w:rsidRPr="3AF31866">
        <w:rPr>
          <w:rFonts w:ascii="Arial" w:eastAsia="Arial" w:hAnsi="Arial" w:cs="Arial"/>
          <w:i/>
          <w:iCs/>
        </w:rPr>
        <w:t>anything can happen to anyone</w:t>
      </w:r>
      <w:r w:rsidR="6B29A6F4" w:rsidRPr="3AF31866">
        <w:rPr>
          <w:rFonts w:ascii="Arial" w:eastAsia="Arial" w:hAnsi="Arial" w:cs="Arial"/>
        </w:rPr>
        <w:t>.’</w:t>
      </w:r>
    </w:p>
    <w:p w14:paraId="772B3C06" w14:textId="4DB33102" w:rsidR="00B770AE" w:rsidRDefault="00B770AE" w:rsidP="3AF31866">
      <w:pPr>
        <w:pStyle w:val="ListParagraph"/>
        <w:numPr>
          <w:ilvl w:val="0"/>
          <w:numId w:val="1"/>
        </w:numPr>
        <w:jc w:val="both"/>
        <w:rPr>
          <w:rFonts w:ascii="Arial" w:eastAsia="Arial" w:hAnsi="Arial" w:cs="Arial"/>
        </w:rPr>
      </w:pPr>
      <w:r w:rsidRPr="3AF31866">
        <w:rPr>
          <w:rFonts w:ascii="Arial" w:eastAsia="Arial" w:hAnsi="Arial" w:cs="Arial"/>
        </w:rPr>
        <w:t>Home adaptations undoubtedly come with stigma associated with plastic grabrails etc.</w:t>
      </w:r>
    </w:p>
    <w:p w14:paraId="10317C4B" w14:textId="6618C84A" w:rsidR="00B770AE" w:rsidRDefault="00B770AE" w:rsidP="3AF31866">
      <w:pPr>
        <w:pStyle w:val="ListParagraph"/>
        <w:numPr>
          <w:ilvl w:val="0"/>
          <w:numId w:val="1"/>
        </w:numPr>
        <w:jc w:val="both"/>
        <w:rPr>
          <w:rFonts w:ascii="Arial" w:eastAsia="Arial" w:hAnsi="Arial" w:cs="Arial"/>
        </w:rPr>
      </w:pPr>
      <w:r w:rsidRPr="3AF31866">
        <w:rPr>
          <w:rFonts w:ascii="Arial" w:eastAsia="Arial" w:hAnsi="Arial" w:cs="Arial"/>
        </w:rPr>
        <w:t>People can be generally uncomfortable to think about ageing.</w:t>
      </w:r>
    </w:p>
    <w:p w14:paraId="3097405A" w14:textId="473C358D" w:rsidR="00B770AE" w:rsidRDefault="00B770AE" w:rsidP="3AF31866">
      <w:pPr>
        <w:pStyle w:val="ListParagraph"/>
        <w:numPr>
          <w:ilvl w:val="0"/>
          <w:numId w:val="1"/>
        </w:numPr>
        <w:jc w:val="both"/>
        <w:rPr>
          <w:rFonts w:ascii="Arial" w:eastAsia="Arial" w:hAnsi="Arial" w:cs="Arial"/>
        </w:rPr>
      </w:pPr>
      <w:r w:rsidRPr="3AF31866">
        <w:rPr>
          <w:rFonts w:ascii="Arial" w:eastAsia="Arial" w:hAnsi="Arial" w:cs="Arial"/>
        </w:rPr>
        <w:t>Get people to think about their lives and lifestyles 15 years from now.</w:t>
      </w:r>
    </w:p>
    <w:sectPr w:rsidR="00B770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AD790C"/>
    <w:multiLevelType w:val="hybridMultilevel"/>
    <w:tmpl w:val="251E7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372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AD4"/>
    <w:rsid w:val="00150428"/>
    <w:rsid w:val="00254215"/>
    <w:rsid w:val="00345EB0"/>
    <w:rsid w:val="003F4BCD"/>
    <w:rsid w:val="004811AC"/>
    <w:rsid w:val="004A2251"/>
    <w:rsid w:val="0051552A"/>
    <w:rsid w:val="005E5E45"/>
    <w:rsid w:val="006C182E"/>
    <w:rsid w:val="007366DF"/>
    <w:rsid w:val="00823355"/>
    <w:rsid w:val="00826CF2"/>
    <w:rsid w:val="00AD1C73"/>
    <w:rsid w:val="00B770AE"/>
    <w:rsid w:val="00B861C8"/>
    <w:rsid w:val="00C319D0"/>
    <w:rsid w:val="00D01AD4"/>
    <w:rsid w:val="00DD1295"/>
    <w:rsid w:val="00E859FC"/>
    <w:rsid w:val="00F077DF"/>
    <w:rsid w:val="00F55B71"/>
    <w:rsid w:val="035EE368"/>
    <w:rsid w:val="038AE978"/>
    <w:rsid w:val="08C30CAB"/>
    <w:rsid w:val="0ACB22FB"/>
    <w:rsid w:val="0AF41353"/>
    <w:rsid w:val="0C10A9A4"/>
    <w:rsid w:val="0C9EC667"/>
    <w:rsid w:val="13F7A633"/>
    <w:rsid w:val="1468CA25"/>
    <w:rsid w:val="14DAFFE3"/>
    <w:rsid w:val="1CD98DDB"/>
    <w:rsid w:val="20CD0418"/>
    <w:rsid w:val="21385308"/>
    <w:rsid w:val="21907CF5"/>
    <w:rsid w:val="2340243F"/>
    <w:rsid w:val="2465C592"/>
    <w:rsid w:val="24F74DC0"/>
    <w:rsid w:val="2A357E78"/>
    <w:rsid w:val="2A64D0EF"/>
    <w:rsid w:val="2CC5587E"/>
    <w:rsid w:val="2D78EDE3"/>
    <w:rsid w:val="313E209C"/>
    <w:rsid w:val="32D1B0B0"/>
    <w:rsid w:val="32E80681"/>
    <w:rsid w:val="330D5EE8"/>
    <w:rsid w:val="361FA743"/>
    <w:rsid w:val="377C7B66"/>
    <w:rsid w:val="3A06904E"/>
    <w:rsid w:val="3A5AEC9D"/>
    <w:rsid w:val="3AF31866"/>
    <w:rsid w:val="3F09E68F"/>
    <w:rsid w:val="3F9A0350"/>
    <w:rsid w:val="424DF72C"/>
    <w:rsid w:val="43697F84"/>
    <w:rsid w:val="44DF3380"/>
    <w:rsid w:val="4D203506"/>
    <w:rsid w:val="4EBF7F5E"/>
    <w:rsid w:val="50B747E9"/>
    <w:rsid w:val="511B36D9"/>
    <w:rsid w:val="545ED562"/>
    <w:rsid w:val="59AE9D45"/>
    <w:rsid w:val="5A142C2B"/>
    <w:rsid w:val="5E40D209"/>
    <w:rsid w:val="63BA0479"/>
    <w:rsid w:val="66466C36"/>
    <w:rsid w:val="68304B79"/>
    <w:rsid w:val="68C742C1"/>
    <w:rsid w:val="69985CBD"/>
    <w:rsid w:val="6B29A6F4"/>
    <w:rsid w:val="6D49D422"/>
    <w:rsid w:val="701626F5"/>
    <w:rsid w:val="7267B59E"/>
    <w:rsid w:val="74A45D10"/>
    <w:rsid w:val="79E856CB"/>
    <w:rsid w:val="7C0349D7"/>
    <w:rsid w:val="7C45B75F"/>
    <w:rsid w:val="7E2AD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8DCE7"/>
  <w15:chartTrackingRefBased/>
  <w15:docId w15:val="{10153591-CD1D-4931-9694-7DABD83D3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0428"/>
    <w:pPr>
      <w:keepNext/>
      <w:keepLines/>
      <w:spacing w:before="40" w:after="0" w:line="360" w:lineRule="auto"/>
      <w:outlineLvl w:val="1"/>
    </w:pPr>
    <w:rPr>
      <w:rFonts w:ascii="Arial" w:eastAsiaTheme="majorEastAsia" w:hAnsi="Arial" w:cstheme="majorBidi"/>
      <w:b/>
      <w:color w:val="262626" w:themeColor="text1" w:themeTint="D9"/>
      <w:kern w:val="0"/>
      <w:sz w:val="28"/>
      <w:szCs w:val="2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3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70AE"/>
    <w:pPr>
      <w:ind w:left="720"/>
      <w:contextualSpacing/>
    </w:pPr>
  </w:style>
  <w:style w:type="paragraph" w:styleId="NoSpacing">
    <w:name w:val="No Spacing"/>
    <w:uiPriority w:val="1"/>
    <w:qFormat/>
    <w:rsid w:val="005E5E45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150428"/>
    <w:rPr>
      <w:rFonts w:ascii="Arial" w:eastAsiaTheme="majorEastAsia" w:hAnsi="Arial" w:cstheme="majorBidi"/>
      <w:b/>
      <w:color w:val="262626" w:themeColor="text1" w:themeTint="D9"/>
      <w:kern w:val="0"/>
      <w:sz w:val="28"/>
      <w:szCs w:val="28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150428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150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8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kki.mccall1@stir.ac.u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alasdair.rutherford@stir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b37311-2bfb-42cc-8123-e8de26953fed" xsi:nil="true"/>
    <lcf76f155ced4ddcb4097134ff3c332f xmlns="89e1681c-7f60-4b5d-b996-7d3cbb15c86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34D710FAB8F2488C5AC08215F1A78E" ma:contentTypeVersion="18" ma:contentTypeDescription="Create a new document." ma:contentTypeScope="" ma:versionID="a3b3204aaadc195aeb0be891a82d3021">
  <xsd:schema xmlns:xsd="http://www.w3.org/2001/XMLSchema" xmlns:xs="http://www.w3.org/2001/XMLSchema" xmlns:p="http://schemas.microsoft.com/office/2006/metadata/properties" xmlns:ns2="89e1681c-7f60-4b5d-b996-7d3cbb15c869" xmlns:ns3="05b37311-2bfb-42cc-8123-e8de26953fed" targetNamespace="http://schemas.microsoft.com/office/2006/metadata/properties" ma:root="true" ma:fieldsID="79bcaf903537ecb64cd951caa3e99b8d" ns2:_="" ns3:_="">
    <xsd:import namespace="89e1681c-7f60-4b5d-b996-7d3cbb15c869"/>
    <xsd:import namespace="05b37311-2bfb-42cc-8123-e8de26953f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e1681c-7f60-4b5d-b996-7d3cbb15c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701f896-1688-46c9-9388-f01866670b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37311-2bfb-42cc-8123-e8de26953f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3d5a3f6-2a42-4051-ba55-9ee29f811af4}" ma:internalName="TaxCatchAll" ma:showField="CatchAllData" ma:web="05b37311-2bfb-42cc-8123-e8de26953f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DE73E1-1A2B-4373-83C5-9BA54E45CB21}">
  <ds:schemaRefs>
    <ds:schemaRef ds:uri="http://schemas.microsoft.com/office/2006/metadata/properties"/>
    <ds:schemaRef ds:uri="http://schemas.microsoft.com/office/infopath/2007/PartnerControls"/>
    <ds:schemaRef ds:uri="05b37311-2bfb-42cc-8123-e8de26953fed"/>
    <ds:schemaRef ds:uri="89e1681c-7f60-4b5d-b996-7d3cbb15c869"/>
  </ds:schemaRefs>
</ds:datastoreItem>
</file>

<file path=customXml/itemProps2.xml><?xml version="1.0" encoding="utf-8"?>
<ds:datastoreItem xmlns:ds="http://schemas.openxmlformats.org/officeDocument/2006/customXml" ds:itemID="{949AC2F7-D664-4B22-BAA8-0479C42D72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B3BEB2-53B9-4180-8C1E-4CE21F8A47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1099</Words>
  <Characters>6266</Characters>
  <Application>Microsoft Office Word</Application>
  <DocSecurity>0</DocSecurity>
  <Lines>52</Lines>
  <Paragraphs>14</Paragraphs>
  <ScaleCrop>false</ScaleCrop>
  <Company/>
  <LinksUpToDate>false</LinksUpToDate>
  <CharactersWithSpaces>7351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Sadhana Jagannath</dc:creator>
  <cp:keywords/>
  <dc:description/>
  <cp:lastModifiedBy>Vikki McCall</cp:lastModifiedBy>
  <cp:revision>15</cp:revision>
  <dcterms:created xsi:type="dcterms:W3CDTF">2023-06-21T09:45:00Z</dcterms:created>
  <dcterms:modified xsi:type="dcterms:W3CDTF">2024-04-02T13:55:00Z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0x0101002C34D710FAB8F2488C5AC08215F1A78E</vt:lpwstr>
  </property>
  <property fmtid="{D5CDD505-2E9C-101B-9397-08002B2CF9AE}" pid="3" name="MediaServiceImageTags">
    <vt:lpwstr/>
  </property>
</Properties>
</file>