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A0412" w14:textId="77777777" w:rsidR="000B1158" w:rsidRDefault="000B1158" w:rsidP="000B1158">
      <w:pPr>
        <w:pStyle w:val="Heading2"/>
        <w:rPr>
          <w:rFonts w:cs="Arial"/>
          <w:u w:val="single"/>
        </w:rPr>
      </w:pPr>
      <w:r>
        <w:rPr>
          <w:rFonts w:cs="Arial"/>
          <w:u w:val="single"/>
        </w:rPr>
        <w:t>Data attached to Work Package 4 of the Designing for Healthy Cognitive Ageing (DesHCA) Project</w:t>
      </w:r>
    </w:p>
    <w:p w14:paraId="4DEAD8BE" w14:textId="77777777" w:rsidR="000B1158" w:rsidRDefault="000B1158" w:rsidP="000B1158">
      <w:pPr>
        <w:rPr>
          <w:rFonts w:ascii="Arial" w:hAnsi="Arial" w:cs="Arial"/>
        </w:rPr>
      </w:pPr>
    </w:p>
    <w:p w14:paraId="4589BF53" w14:textId="77777777" w:rsidR="000B1158" w:rsidRDefault="000B1158" w:rsidP="000B1158">
      <w:pPr>
        <w:pStyle w:val="Heading2"/>
        <w:rPr>
          <w:rFonts w:cs="Arial"/>
        </w:rPr>
      </w:pPr>
      <w:r>
        <w:rPr>
          <w:rFonts w:cs="Arial"/>
        </w:rPr>
        <w:t>Work Package Leads and contact information</w:t>
      </w:r>
    </w:p>
    <w:p w14:paraId="507DA5DF" w14:textId="77777777" w:rsidR="000B1158" w:rsidRDefault="000B1158" w:rsidP="000B1158">
      <w:pPr>
        <w:rPr>
          <w:rFonts w:ascii="Arial" w:hAnsi="Arial" w:cs="Arial"/>
        </w:rPr>
      </w:pPr>
      <w:r>
        <w:rPr>
          <w:rFonts w:ascii="Arial" w:hAnsi="Arial" w:cs="Arial"/>
        </w:rPr>
        <w:t>Professor Vikki McCall</w:t>
      </w:r>
    </w:p>
    <w:p w14:paraId="7F514A3A" w14:textId="77777777" w:rsidR="000B1158" w:rsidRDefault="00903CA2" w:rsidP="000B1158">
      <w:pPr>
        <w:rPr>
          <w:rFonts w:ascii="Arial" w:hAnsi="Arial" w:cs="Arial"/>
        </w:rPr>
      </w:pPr>
      <w:hyperlink r:id="rId8" w:history="1">
        <w:r w:rsidR="000B1158">
          <w:rPr>
            <w:rStyle w:val="Hyperlink"/>
            <w:rFonts w:cs="Arial"/>
          </w:rPr>
          <w:t>vikki.mccall1@stir.ac.uk</w:t>
        </w:r>
      </w:hyperlink>
      <w:r w:rsidR="000B1158">
        <w:rPr>
          <w:rFonts w:ascii="Arial" w:hAnsi="Arial" w:cs="Arial"/>
        </w:rPr>
        <w:t xml:space="preserve">, ORCID: 0000-0002-4105-406X  </w:t>
      </w:r>
    </w:p>
    <w:p w14:paraId="6C999AB0" w14:textId="77777777" w:rsidR="000B1158" w:rsidRDefault="000B1158" w:rsidP="000B1158">
      <w:pPr>
        <w:rPr>
          <w:rFonts w:ascii="Arial" w:hAnsi="Arial" w:cs="Arial"/>
        </w:rPr>
      </w:pPr>
      <w:r>
        <w:rPr>
          <w:rFonts w:ascii="Arial" w:hAnsi="Arial" w:cs="Arial"/>
        </w:rPr>
        <w:t>Professor Alasdair Rutherford</w:t>
      </w:r>
    </w:p>
    <w:p w14:paraId="5BD04972" w14:textId="77777777" w:rsidR="000B1158" w:rsidRDefault="00903CA2" w:rsidP="000B1158">
      <w:pPr>
        <w:rPr>
          <w:rFonts w:ascii="Arial" w:hAnsi="Arial" w:cs="Arial"/>
        </w:rPr>
      </w:pPr>
      <w:hyperlink r:id="rId9" w:history="1">
        <w:r w:rsidR="000B1158">
          <w:rPr>
            <w:rStyle w:val="Hyperlink"/>
            <w:rFonts w:cs="Arial"/>
          </w:rPr>
          <w:t>alasdair.rutherford@stir.ac.uk</w:t>
        </w:r>
      </w:hyperlink>
      <w:r w:rsidR="000B1158">
        <w:rPr>
          <w:rFonts w:ascii="Arial" w:hAnsi="Arial" w:cs="Arial"/>
        </w:rPr>
        <w:t>, ORCID: 0000-0003-2530-1195</w:t>
      </w:r>
    </w:p>
    <w:p w14:paraId="609E8FD3" w14:textId="77777777" w:rsidR="000B1158" w:rsidRDefault="000B1158" w:rsidP="000B1158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Faculty of Social Sciences, University of Stirling, Stirling, FK9 4LA  </w:t>
      </w:r>
    </w:p>
    <w:p w14:paraId="3E0083B2" w14:textId="77777777" w:rsidR="000B1158" w:rsidRDefault="000B1158" w:rsidP="000B1158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rFonts w:cs="Arial"/>
          <w:bCs/>
          <w:color w:val="000000"/>
          <w:shd w:val="clear" w:color="auto" w:fill="FFFFFF"/>
        </w:rPr>
        <w:t>Funding</w:t>
      </w:r>
    </w:p>
    <w:p w14:paraId="34C908AD" w14:textId="77777777" w:rsidR="000B1158" w:rsidRDefault="000B1158" w:rsidP="000B1158">
      <w:pPr>
        <w:rPr>
          <w:rFonts w:ascii="Arial" w:hAnsi="Arial"/>
        </w:rPr>
      </w:pPr>
      <w:r>
        <w:rPr>
          <w:rFonts w:ascii="Arial" w:hAnsi="Arial" w:cs="Arial"/>
        </w:rPr>
        <w:t xml:space="preserve">The support of UKRI via the Healthy Ageing Social Behavioural and Design Research Programme (SBDRP) grant number: ES/V016059/1 from the Economic and Social Research Council (ESRC) is gratefully acknowledged. </w:t>
      </w:r>
    </w:p>
    <w:p w14:paraId="1F5E937D" w14:textId="77777777" w:rsidR="000B1158" w:rsidRDefault="000B1158" w:rsidP="000B1158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rFonts w:cs="Arial"/>
          <w:bCs/>
          <w:color w:val="000000"/>
          <w:shd w:val="clear" w:color="auto" w:fill="FFFFFF"/>
        </w:rPr>
        <w:t>Data Archive Link and Reference</w:t>
      </w:r>
    </w:p>
    <w:p w14:paraId="0A4CF68F" w14:textId="77777777" w:rsidR="000B1158" w:rsidRPr="00903CA2" w:rsidRDefault="000B1158" w:rsidP="000B1158">
      <w:pPr>
        <w:rPr>
          <w:rStyle w:val="normaltextrun"/>
          <w:rFonts w:ascii="Arial" w:hAnsi="Arial" w:cs="Arial"/>
          <w:bCs/>
          <w:color w:val="000000"/>
          <w:shd w:val="clear" w:color="auto" w:fill="FFFFFF"/>
        </w:rPr>
      </w:pPr>
      <w:r w:rsidRPr="00903CA2">
        <w:rPr>
          <w:rStyle w:val="normaltextrun"/>
          <w:rFonts w:ascii="Arial" w:hAnsi="Arial" w:cs="Arial"/>
          <w:bCs/>
          <w:color w:val="000000"/>
          <w:shd w:val="clear" w:color="auto" w:fill="FFFFFF"/>
        </w:rPr>
        <w:t xml:space="preserve">McCall, V; Rutherford, A (2024): Serious game data archive for the Designing for Healthy Cognitive Ageing (DesHCA) Project. Version 1. University of Stirling, Faculty of Social Sciences. Dataset. http://hdl.handle.net/11667/227 </w:t>
      </w:r>
    </w:p>
    <w:p w14:paraId="459B7EC0" w14:textId="77777777" w:rsidR="000B1158" w:rsidRDefault="000B1158" w:rsidP="000B1158">
      <w:pPr>
        <w:pStyle w:val="Heading2"/>
      </w:pPr>
      <w:r>
        <w:rPr>
          <w:rStyle w:val="normaltextrun"/>
          <w:rFonts w:cs="Arial"/>
          <w:bCs/>
          <w:color w:val="000000"/>
          <w:shd w:val="clear" w:color="auto" w:fill="FFFFFF"/>
        </w:rPr>
        <w:t>Background</w:t>
      </w:r>
    </w:p>
    <w:p w14:paraId="795A6B6E" w14:textId="77777777" w:rsidR="000B1158" w:rsidRDefault="000B1158" w:rsidP="000B1158">
      <w:pPr>
        <w:spacing w:line="360" w:lineRule="auto"/>
        <w:jc w:val="both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</w:rPr>
        <w:t xml:space="preserve">The Designing for Healthy Cognitive Ageing (DesHCA) aimed to test, understand, and identify facilitators and barriers for various stakeholders, including older people, in achieving cognitively sustainable housing, in both new-build and retrofit contexts. </w:t>
      </w:r>
    </w:p>
    <w:p w14:paraId="1CD85971" w14:textId="77777777" w:rsidR="000B1158" w:rsidRDefault="000B1158" w:rsidP="000B115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DesHCA project has developed a co-produced legacy tool called ‘Our House’ as part of its Work-Package 4, led by Professors McCall and Rutherford. The archived data attached to this work-package has been generated from 10 playtests of the serious game legacy tool that was developed. Our House is a serious game that was developed to generate research insights on how to deliver housing for older people that is cognitively sustainable and inclusive.</w:t>
      </w:r>
    </w:p>
    <w:p w14:paraId="32EC0EE8" w14:textId="77777777" w:rsidR="000B1158" w:rsidRDefault="000B1158" w:rsidP="000B1158">
      <w:pPr>
        <w:pStyle w:val="Heading2"/>
        <w:rPr>
          <w:rFonts w:eastAsia="Arial"/>
          <w:lang w:val="en-US"/>
        </w:rPr>
      </w:pPr>
      <w:r>
        <w:rPr>
          <w:rFonts w:eastAsia="Arial"/>
        </w:rPr>
        <w:t>Overview</w:t>
      </w:r>
    </w:p>
    <w:p w14:paraId="0F4FC04F" w14:textId="13F21D46" w:rsidR="002E21C5" w:rsidRPr="002E21C5" w:rsidRDefault="002E21C5" w:rsidP="000B1158">
      <w:pPr>
        <w:pStyle w:val="paragraph"/>
        <w:spacing w:before="0" w:beforeAutospacing="0" w:after="160" w:afterAutospacing="0" w:line="480" w:lineRule="auto"/>
        <w:jc w:val="both"/>
        <w:textAlignment w:val="baseline"/>
        <w:rPr>
          <w:sz w:val="22"/>
          <w:szCs w:val="22"/>
        </w:rPr>
      </w:pPr>
      <w:r w:rsidRPr="12A0D018">
        <w:rPr>
          <w:rStyle w:val="normaltextrun"/>
          <w:rFonts w:ascii="Arial" w:hAnsi="Arial" w:cs="Arial"/>
          <w:sz w:val="22"/>
          <w:szCs w:val="22"/>
        </w:rPr>
        <w:t xml:space="preserve">These are the first set of notes (1 of 1) from playtest session </w:t>
      </w:r>
      <w:r w:rsidR="00417FC5" w:rsidRPr="12A0D018">
        <w:rPr>
          <w:rStyle w:val="normaltextrun"/>
          <w:rFonts w:ascii="Arial" w:hAnsi="Arial" w:cs="Arial"/>
          <w:sz w:val="22"/>
          <w:szCs w:val="22"/>
        </w:rPr>
        <w:t>8</w:t>
      </w:r>
      <w:r w:rsidRPr="12A0D018">
        <w:rPr>
          <w:rStyle w:val="normaltextrun"/>
          <w:rFonts w:ascii="Arial" w:hAnsi="Arial" w:cs="Arial"/>
          <w:sz w:val="22"/>
          <w:szCs w:val="22"/>
        </w:rPr>
        <w:t xml:space="preserve">, which took place on the </w:t>
      </w:r>
      <w:r w:rsidR="00417FC5" w:rsidRPr="12A0D018">
        <w:rPr>
          <w:rStyle w:val="normaltextrun"/>
          <w:rFonts w:ascii="Arial" w:hAnsi="Arial" w:cs="Arial"/>
          <w:sz w:val="22"/>
          <w:szCs w:val="22"/>
        </w:rPr>
        <w:t>25</w:t>
      </w:r>
      <w:r w:rsidR="00417FC5" w:rsidRPr="12A0D018">
        <w:rPr>
          <w:rStyle w:val="normaltextrun"/>
          <w:rFonts w:ascii="Arial" w:hAnsi="Arial" w:cs="Arial"/>
          <w:sz w:val="22"/>
          <w:szCs w:val="22"/>
          <w:vertAlign w:val="superscript"/>
        </w:rPr>
        <w:t>th</w:t>
      </w:r>
      <w:r w:rsidR="00417FC5" w:rsidRPr="12A0D018">
        <w:rPr>
          <w:rStyle w:val="normaltextrun"/>
          <w:rFonts w:ascii="Arial" w:hAnsi="Arial" w:cs="Arial"/>
          <w:sz w:val="22"/>
          <w:szCs w:val="22"/>
        </w:rPr>
        <w:t xml:space="preserve"> of November</w:t>
      </w:r>
      <w:r w:rsidRPr="12A0D018">
        <w:rPr>
          <w:rStyle w:val="normaltextrun"/>
          <w:rFonts w:ascii="Arial" w:hAnsi="Arial" w:cs="Arial"/>
          <w:sz w:val="22"/>
          <w:szCs w:val="22"/>
        </w:rPr>
        <w:t xml:space="preserve"> 2023. The playtest comprised of </w:t>
      </w:r>
      <w:r w:rsidR="0D95E899" w:rsidRPr="12A0D018">
        <w:rPr>
          <w:rStyle w:val="normaltextrun"/>
          <w:rFonts w:ascii="Arial" w:hAnsi="Arial" w:cs="Arial"/>
          <w:sz w:val="22"/>
          <w:szCs w:val="22"/>
        </w:rPr>
        <w:t>5</w:t>
      </w:r>
      <w:r w:rsidRPr="12A0D018">
        <w:rPr>
          <w:rStyle w:val="normaltextrun"/>
          <w:rFonts w:ascii="Arial" w:hAnsi="Arial" w:cs="Arial"/>
          <w:sz w:val="22"/>
          <w:szCs w:val="22"/>
        </w:rPr>
        <w:t xml:space="preserve"> participants.</w:t>
      </w:r>
      <w:r w:rsidRPr="12A0D018">
        <w:rPr>
          <w:rStyle w:val="eop"/>
          <w:rFonts w:ascii="Arial" w:hAnsi="Arial" w:cs="Arial"/>
          <w:sz w:val="22"/>
          <w:szCs w:val="22"/>
        </w:rPr>
        <w:t> </w:t>
      </w:r>
    </w:p>
    <w:p w14:paraId="05018DC6" w14:textId="4B7E24C2" w:rsidR="002E21C5" w:rsidRPr="000B1158" w:rsidRDefault="002E21C5" w:rsidP="000B1158">
      <w:pPr>
        <w:pStyle w:val="paragraph"/>
        <w:spacing w:before="0" w:beforeAutospacing="0" w:after="160" w:afterAutospacing="0" w:line="480" w:lineRule="auto"/>
        <w:jc w:val="both"/>
        <w:textAlignment w:val="baseline"/>
        <w:rPr>
          <w:sz w:val="22"/>
          <w:szCs w:val="22"/>
        </w:rPr>
      </w:pPr>
      <w:r w:rsidRPr="002E21C5">
        <w:rPr>
          <w:rStyle w:val="normaltextrun"/>
          <w:rFonts w:ascii="Arial" w:hAnsi="Arial" w:cs="Arial"/>
          <w:sz w:val="22"/>
          <w:szCs w:val="22"/>
        </w:rPr>
        <w:t>These notes have been fully anonymised, with all identifiable characteristics, including the participants’ names, removed, or replaced with pseudonyms.</w:t>
      </w:r>
      <w:r w:rsidRPr="002E21C5">
        <w:rPr>
          <w:rStyle w:val="eop"/>
          <w:rFonts w:ascii="Arial" w:hAnsi="Arial" w:cs="Arial"/>
          <w:sz w:val="22"/>
          <w:szCs w:val="22"/>
        </w:rPr>
        <w:t> </w:t>
      </w:r>
    </w:p>
    <w:p w14:paraId="5E5787A5" w14:textId="0FA570F0" w:rsidR="0067115D" w:rsidRPr="009D488A" w:rsidRDefault="1D711D34" w:rsidP="009D488A">
      <w:pPr>
        <w:jc w:val="both"/>
        <w:rPr>
          <w:rFonts w:ascii="Arial" w:hAnsi="Arial" w:cs="Arial"/>
          <w:b/>
          <w:bCs/>
          <w:u w:val="single"/>
        </w:rPr>
      </w:pPr>
      <w:r w:rsidRPr="009D488A">
        <w:rPr>
          <w:rFonts w:ascii="Arial" w:hAnsi="Arial" w:cs="Arial"/>
          <w:b/>
          <w:bCs/>
          <w:u w:val="single"/>
        </w:rPr>
        <w:lastRenderedPageBreak/>
        <w:t>Notes from playtest on 25 Nov 2023</w:t>
      </w:r>
    </w:p>
    <w:p w14:paraId="1C12A54D" w14:textId="2A5CD63E" w:rsidR="1D711D34" w:rsidRPr="009D488A" w:rsidRDefault="1D711D34" w:rsidP="009D488A">
      <w:p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>Location: London, at the house of one of the participants</w:t>
      </w:r>
    </w:p>
    <w:p w14:paraId="4730FFD9" w14:textId="114B9FDC" w:rsidR="1D711D34" w:rsidRPr="009D488A" w:rsidRDefault="1D711D34" w:rsidP="009D488A">
      <w:p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>Number of participants – 6 (all older adults, 2 work as architects)</w:t>
      </w:r>
    </w:p>
    <w:p w14:paraId="1B646F05" w14:textId="18ED53EC" w:rsidR="630E6548" w:rsidRPr="009D488A" w:rsidRDefault="630E6548" w:rsidP="009D488A">
      <w:pPr>
        <w:jc w:val="both"/>
        <w:rPr>
          <w:rFonts w:ascii="Arial" w:hAnsi="Arial" w:cs="Arial"/>
          <w:b/>
          <w:bCs/>
        </w:rPr>
      </w:pPr>
    </w:p>
    <w:p w14:paraId="4C0B2E7A" w14:textId="73C19057" w:rsidR="67A23A00" w:rsidRPr="009D488A" w:rsidRDefault="67A23A00" w:rsidP="009D488A">
      <w:pPr>
        <w:jc w:val="both"/>
        <w:rPr>
          <w:rFonts w:ascii="Arial" w:hAnsi="Arial" w:cs="Arial"/>
          <w:b/>
          <w:bCs/>
        </w:rPr>
      </w:pPr>
      <w:r w:rsidRPr="009D488A">
        <w:rPr>
          <w:rFonts w:ascii="Arial" w:hAnsi="Arial" w:cs="Arial"/>
          <w:b/>
          <w:bCs/>
        </w:rPr>
        <w:t>Structure of playtest:</w:t>
      </w:r>
    </w:p>
    <w:p w14:paraId="6CCEDB1E" w14:textId="0671D5B7" w:rsidR="1D711D34" w:rsidRPr="009D488A" w:rsidRDefault="1D711D34" w:rsidP="009D488A">
      <w:p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 xml:space="preserve">The </w:t>
      </w:r>
      <w:r w:rsidR="2A2245C1" w:rsidRPr="009D488A">
        <w:rPr>
          <w:rFonts w:ascii="Arial" w:hAnsi="Arial" w:cs="Arial"/>
        </w:rPr>
        <w:t>playtest was more informal and less structured</w:t>
      </w:r>
      <w:r w:rsidR="5361644B" w:rsidRPr="009D488A">
        <w:rPr>
          <w:rFonts w:ascii="Arial" w:hAnsi="Arial" w:cs="Arial"/>
        </w:rPr>
        <w:t>. Shorter playtest meant that there were no financial restrictions to make modifications to the home</w:t>
      </w:r>
      <w:r w:rsidR="009D488A">
        <w:rPr>
          <w:rFonts w:ascii="Arial" w:hAnsi="Arial" w:cs="Arial"/>
        </w:rPr>
        <w:t>.</w:t>
      </w:r>
    </w:p>
    <w:p w14:paraId="2295DB72" w14:textId="05853A52" w:rsidR="630E6548" w:rsidRPr="009D488A" w:rsidRDefault="630E6548" w:rsidP="009D488A">
      <w:pPr>
        <w:jc w:val="both"/>
        <w:rPr>
          <w:rFonts w:ascii="Arial" w:hAnsi="Arial" w:cs="Arial"/>
          <w:b/>
          <w:bCs/>
        </w:rPr>
      </w:pPr>
    </w:p>
    <w:p w14:paraId="1788B519" w14:textId="0CD5D7B3" w:rsidR="2A2245C1" w:rsidRPr="009D488A" w:rsidRDefault="2A2245C1" w:rsidP="009D488A">
      <w:pPr>
        <w:jc w:val="both"/>
        <w:rPr>
          <w:rFonts w:ascii="Arial" w:hAnsi="Arial" w:cs="Arial"/>
          <w:b/>
          <w:bCs/>
        </w:rPr>
      </w:pPr>
      <w:r w:rsidRPr="009D488A">
        <w:rPr>
          <w:rFonts w:ascii="Arial" w:hAnsi="Arial" w:cs="Arial"/>
          <w:b/>
          <w:bCs/>
        </w:rPr>
        <w:t>Key points arising from the playtest:</w:t>
      </w:r>
    </w:p>
    <w:p w14:paraId="6942BC8C" w14:textId="5AB8A29C" w:rsidR="2A2245C1" w:rsidRPr="009D488A" w:rsidRDefault="2A2245C1" w:rsidP="009D488A">
      <w:pPr>
        <w:pStyle w:val="ListParagraph"/>
        <w:numPr>
          <w:ilvl w:val="0"/>
          <w:numId w:val="1"/>
        </w:numPr>
        <w:jc w:val="both"/>
        <w:rPr>
          <w:rFonts w:ascii="Arial" w:eastAsia="Calibri" w:hAnsi="Arial" w:cs="Arial"/>
          <w:color w:val="000000" w:themeColor="text1"/>
        </w:rPr>
      </w:pPr>
      <w:r w:rsidRPr="009D488A">
        <w:rPr>
          <w:rFonts w:ascii="Arial" w:eastAsia="Calibri" w:hAnsi="Arial" w:cs="Arial"/>
          <w:color w:val="000000" w:themeColor="text1"/>
        </w:rPr>
        <w:t xml:space="preserve">less discussions around tenure, funding, permissions </w:t>
      </w:r>
      <w:r w:rsidR="233EAD99" w:rsidRPr="009D488A">
        <w:rPr>
          <w:rFonts w:ascii="Arial" w:eastAsia="Calibri" w:hAnsi="Arial" w:cs="Arial"/>
          <w:color w:val="000000" w:themeColor="text1"/>
        </w:rPr>
        <w:t>focusing</w:t>
      </w:r>
      <w:r w:rsidRPr="009D488A">
        <w:rPr>
          <w:rFonts w:ascii="Arial" w:eastAsia="Calibri" w:hAnsi="Arial" w:cs="Arial"/>
          <w:color w:val="000000" w:themeColor="text1"/>
        </w:rPr>
        <w:t xml:space="preserve"> more on the actual experiences of living in the house and modifying it.</w:t>
      </w:r>
    </w:p>
    <w:p w14:paraId="4533AEF8" w14:textId="626DE205" w:rsidR="32FAF433" w:rsidRPr="009D488A" w:rsidRDefault="32FAF433" w:rsidP="009D488A">
      <w:pPr>
        <w:pStyle w:val="ListParagraph"/>
        <w:numPr>
          <w:ilvl w:val="0"/>
          <w:numId w:val="1"/>
        </w:numPr>
        <w:jc w:val="both"/>
        <w:rPr>
          <w:rFonts w:ascii="Arial" w:eastAsia="Calibri" w:hAnsi="Arial" w:cs="Arial"/>
          <w:color w:val="000000" w:themeColor="text1"/>
        </w:rPr>
      </w:pPr>
      <w:r w:rsidRPr="009D488A">
        <w:rPr>
          <w:rFonts w:ascii="Arial" w:eastAsia="Calibri" w:hAnsi="Arial" w:cs="Arial"/>
          <w:color w:val="000000" w:themeColor="text1"/>
        </w:rPr>
        <w:t xml:space="preserve">Participants drew from </w:t>
      </w:r>
      <w:r w:rsidR="2A2245C1" w:rsidRPr="009D488A">
        <w:rPr>
          <w:rFonts w:ascii="Arial" w:eastAsia="Calibri" w:hAnsi="Arial" w:cs="Arial"/>
          <w:color w:val="000000" w:themeColor="text1"/>
        </w:rPr>
        <w:t>experiences of family (older parents)</w:t>
      </w:r>
      <w:r w:rsidR="49C23025" w:rsidRPr="009D488A">
        <w:rPr>
          <w:rFonts w:ascii="Arial" w:eastAsia="Calibri" w:hAnsi="Arial" w:cs="Arial"/>
          <w:color w:val="000000" w:themeColor="text1"/>
        </w:rPr>
        <w:t>, friends etc dealing with home modifications to support physical (and cognitive) ageing.</w:t>
      </w:r>
    </w:p>
    <w:p w14:paraId="22831EAC" w14:textId="470A85B0" w:rsidR="118E58BF" w:rsidRPr="009D488A" w:rsidRDefault="118E58BF" w:rsidP="009D488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 xml:space="preserve">There were many </w:t>
      </w:r>
      <w:r w:rsidR="41B75ED7" w:rsidRPr="009D488A">
        <w:rPr>
          <w:rFonts w:ascii="Arial" w:hAnsi="Arial" w:cs="Arial"/>
        </w:rPr>
        <w:t xml:space="preserve">discussions </w:t>
      </w:r>
      <w:r w:rsidR="4D93291A" w:rsidRPr="009D488A">
        <w:rPr>
          <w:rFonts w:ascii="Arial" w:hAnsi="Arial" w:cs="Arial"/>
        </w:rPr>
        <w:t xml:space="preserve">on </w:t>
      </w:r>
      <w:r w:rsidR="41B75ED7" w:rsidRPr="009D488A">
        <w:rPr>
          <w:rFonts w:ascii="Arial" w:hAnsi="Arial" w:cs="Arial"/>
        </w:rPr>
        <w:t>intergenerational living</w:t>
      </w:r>
      <w:r w:rsidR="299DB986" w:rsidRPr="009D488A">
        <w:rPr>
          <w:rFonts w:ascii="Arial" w:hAnsi="Arial" w:cs="Arial"/>
        </w:rPr>
        <w:t xml:space="preserve">, and </w:t>
      </w:r>
      <w:r w:rsidR="0AC399F4" w:rsidRPr="009D488A">
        <w:rPr>
          <w:rFonts w:ascii="Arial" w:hAnsi="Arial" w:cs="Arial"/>
        </w:rPr>
        <w:t>a consensus</w:t>
      </w:r>
      <w:r w:rsidR="299DB986" w:rsidRPr="009D488A">
        <w:rPr>
          <w:rFonts w:ascii="Arial" w:hAnsi="Arial" w:cs="Arial"/>
        </w:rPr>
        <w:t xml:space="preserve"> of it as a potential solution to tackle </w:t>
      </w:r>
      <w:r w:rsidR="57AE173B" w:rsidRPr="009D488A">
        <w:rPr>
          <w:rFonts w:ascii="Arial" w:hAnsi="Arial" w:cs="Arial"/>
        </w:rPr>
        <w:t xml:space="preserve">our changing social needs as we age in place and to continue to live in our homes </w:t>
      </w:r>
      <w:r w:rsidR="2A178E38" w:rsidRPr="009D488A">
        <w:rPr>
          <w:rFonts w:ascii="Arial" w:hAnsi="Arial" w:cs="Arial"/>
        </w:rPr>
        <w:t xml:space="preserve">large part of </w:t>
      </w:r>
      <w:r w:rsidR="57AE173B" w:rsidRPr="009D488A">
        <w:rPr>
          <w:rFonts w:ascii="Arial" w:hAnsi="Arial" w:cs="Arial"/>
        </w:rPr>
        <w:t>which may seem too big</w:t>
      </w:r>
      <w:r w:rsidR="5DCA4B23" w:rsidRPr="009D488A">
        <w:rPr>
          <w:rFonts w:ascii="Arial" w:hAnsi="Arial" w:cs="Arial"/>
        </w:rPr>
        <w:t xml:space="preserve"> or </w:t>
      </w:r>
      <w:r w:rsidR="6E67B031" w:rsidRPr="009D488A">
        <w:rPr>
          <w:rFonts w:ascii="Arial" w:hAnsi="Arial" w:cs="Arial"/>
        </w:rPr>
        <w:t>unusable</w:t>
      </w:r>
      <w:r w:rsidR="5DCA4B23" w:rsidRPr="009D488A">
        <w:rPr>
          <w:rFonts w:ascii="Arial" w:hAnsi="Arial" w:cs="Arial"/>
        </w:rPr>
        <w:t xml:space="preserve"> (e.g., upstairs).</w:t>
      </w:r>
    </w:p>
    <w:p w14:paraId="1CEE0FFE" w14:textId="34AF0A6B" w:rsidR="229BF713" w:rsidRPr="009D488A" w:rsidRDefault="229BF713" w:rsidP="009D488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 xml:space="preserve">one </w:t>
      </w:r>
      <w:r w:rsidR="2AF8D2E8" w:rsidRPr="009D488A">
        <w:rPr>
          <w:rFonts w:ascii="Arial" w:hAnsi="Arial" w:cs="Arial"/>
        </w:rPr>
        <w:t>participant</w:t>
      </w:r>
      <w:r w:rsidR="41B75ED7" w:rsidRPr="009D488A">
        <w:rPr>
          <w:rFonts w:ascii="Arial" w:hAnsi="Arial" w:cs="Arial"/>
        </w:rPr>
        <w:t xml:space="preserve"> (architect) when choosing adaptations from the shop noted that the grab rails were not necessarily marked as 'ugly' on the </w:t>
      </w:r>
      <w:r w:rsidR="16316900" w:rsidRPr="009D488A">
        <w:rPr>
          <w:rFonts w:ascii="Arial" w:hAnsi="Arial" w:cs="Arial"/>
        </w:rPr>
        <w:t>card,</w:t>
      </w:r>
      <w:r w:rsidR="41B75ED7" w:rsidRPr="009D488A">
        <w:rPr>
          <w:rFonts w:ascii="Arial" w:hAnsi="Arial" w:cs="Arial"/>
        </w:rPr>
        <w:t xml:space="preserve"> so they </w:t>
      </w:r>
      <w:r w:rsidR="2D084091" w:rsidRPr="009D488A">
        <w:rPr>
          <w:rFonts w:ascii="Arial" w:hAnsi="Arial" w:cs="Arial"/>
        </w:rPr>
        <w:t>were</w:t>
      </w:r>
      <w:r w:rsidR="41B75ED7" w:rsidRPr="009D488A">
        <w:rPr>
          <w:rFonts w:ascii="Arial" w:hAnsi="Arial" w:cs="Arial"/>
        </w:rPr>
        <w:t xml:space="preserve"> happy to pick it.</w:t>
      </w:r>
    </w:p>
    <w:p w14:paraId="5E1CF97A" w14:textId="0D3FCB7E" w:rsidR="44038064" w:rsidRPr="009D488A" w:rsidRDefault="44038064" w:rsidP="009D488A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 xml:space="preserve">There were some discussions on how to make garden cognitively friendly as </w:t>
      </w:r>
      <w:r w:rsidR="411531C3" w:rsidRPr="009D488A">
        <w:rPr>
          <w:rFonts w:ascii="Arial" w:hAnsi="Arial" w:cs="Arial"/>
        </w:rPr>
        <w:t>participants</w:t>
      </w:r>
      <w:r w:rsidRPr="009D488A">
        <w:rPr>
          <w:rFonts w:ascii="Arial" w:hAnsi="Arial" w:cs="Arial"/>
        </w:rPr>
        <w:t xml:space="preserve"> saw this as a useful </w:t>
      </w:r>
      <w:r w:rsidR="00220339" w:rsidRPr="009D488A">
        <w:rPr>
          <w:rFonts w:ascii="Arial" w:hAnsi="Arial" w:cs="Arial"/>
        </w:rPr>
        <w:t>space.</w:t>
      </w:r>
    </w:p>
    <w:p w14:paraId="1A24729D" w14:textId="77777777" w:rsidR="00220339" w:rsidRDefault="00220339" w:rsidP="009D488A">
      <w:pPr>
        <w:jc w:val="both"/>
        <w:rPr>
          <w:rFonts w:ascii="Arial" w:hAnsi="Arial" w:cs="Arial"/>
        </w:rPr>
      </w:pPr>
    </w:p>
    <w:p w14:paraId="06417E95" w14:textId="636E50F3" w:rsidR="1003D9E2" w:rsidRPr="009D488A" w:rsidRDefault="1003D9E2" w:rsidP="009D488A">
      <w:p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>(</w:t>
      </w:r>
      <w:r w:rsidR="19969EEB" w:rsidRPr="009D488A">
        <w:rPr>
          <w:rFonts w:ascii="Arial" w:hAnsi="Arial" w:cs="Arial"/>
        </w:rPr>
        <w:t>S</w:t>
      </w:r>
      <w:r w:rsidRPr="009D488A">
        <w:rPr>
          <w:rFonts w:ascii="Arial" w:hAnsi="Arial" w:cs="Arial"/>
        </w:rPr>
        <w:t>usan) when deciding to add assistive tech to keep Susan from leaving her room/house in the middle of the night, considerations to daughter’s peace of mind were made</w:t>
      </w:r>
      <w:r w:rsidR="10F6D4AE" w:rsidRPr="009D488A">
        <w:rPr>
          <w:rFonts w:ascii="Arial" w:hAnsi="Arial" w:cs="Arial"/>
        </w:rPr>
        <w:t xml:space="preserve">. There were discussions around </w:t>
      </w:r>
      <w:r w:rsidR="469FE052" w:rsidRPr="009D488A">
        <w:rPr>
          <w:rFonts w:ascii="Arial" w:hAnsi="Arial" w:cs="Arial"/>
        </w:rPr>
        <w:t xml:space="preserve">choosing </w:t>
      </w:r>
      <w:r w:rsidR="10F6D4AE" w:rsidRPr="009D488A">
        <w:rPr>
          <w:rFonts w:ascii="Arial" w:hAnsi="Arial" w:cs="Arial"/>
        </w:rPr>
        <w:t>a</w:t>
      </w:r>
      <w:r w:rsidR="54A02DCE" w:rsidRPr="009D488A">
        <w:rPr>
          <w:rFonts w:ascii="Arial" w:hAnsi="Arial" w:cs="Arial"/>
        </w:rPr>
        <w:t xml:space="preserve"> compassionate</w:t>
      </w:r>
      <w:r w:rsidR="10F6D4AE" w:rsidRPr="009D488A">
        <w:rPr>
          <w:rFonts w:ascii="Arial" w:hAnsi="Arial" w:cs="Arial"/>
        </w:rPr>
        <w:t xml:space="preserve"> solution to </w:t>
      </w:r>
      <w:r w:rsidR="29F911C5" w:rsidRPr="009D488A">
        <w:rPr>
          <w:rFonts w:ascii="Arial" w:hAnsi="Arial" w:cs="Arial"/>
        </w:rPr>
        <w:t>Susan's</w:t>
      </w:r>
      <w:r w:rsidR="10F6D4AE" w:rsidRPr="009D488A">
        <w:rPr>
          <w:rFonts w:ascii="Arial" w:hAnsi="Arial" w:cs="Arial"/>
        </w:rPr>
        <w:t xml:space="preserve"> potential wandering</w:t>
      </w:r>
      <w:r w:rsidR="143B253A" w:rsidRPr="009D488A">
        <w:rPr>
          <w:rFonts w:ascii="Arial" w:hAnsi="Arial" w:cs="Arial"/>
        </w:rPr>
        <w:t xml:space="preserve"> such as using alarms on Susan’s bedroom door and front door to alert the daughter.</w:t>
      </w:r>
    </w:p>
    <w:p w14:paraId="58C917ED" w14:textId="77777777" w:rsidR="00220339" w:rsidRDefault="00220339" w:rsidP="009D488A">
      <w:pPr>
        <w:jc w:val="both"/>
        <w:rPr>
          <w:rFonts w:ascii="Arial" w:hAnsi="Arial" w:cs="Arial"/>
        </w:rPr>
      </w:pPr>
    </w:p>
    <w:p w14:paraId="3F6F3683" w14:textId="034DBFF0" w:rsidR="143B253A" w:rsidRPr="009D488A" w:rsidRDefault="143B253A" w:rsidP="009D488A">
      <w:p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>(Joseph) The two main things modified for joseph were (I) adding a chair in the kitch</w:t>
      </w:r>
      <w:r w:rsidR="378DF6B5" w:rsidRPr="009D488A">
        <w:rPr>
          <w:rFonts w:ascii="Arial" w:hAnsi="Arial" w:cs="Arial"/>
        </w:rPr>
        <w:t xml:space="preserve">en to support him when he is wobbly. </w:t>
      </w:r>
      <w:r w:rsidR="5F614F90" w:rsidRPr="009D488A">
        <w:rPr>
          <w:rFonts w:ascii="Arial" w:hAnsi="Arial" w:cs="Arial"/>
        </w:rPr>
        <w:t>Th</w:t>
      </w:r>
      <w:r w:rsidR="60E1F342" w:rsidRPr="009D488A">
        <w:rPr>
          <w:rFonts w:ascii="Arial" w:hAnsi="Arial" w:cs="Arial"/>
        </w:rPr>
        <w:t>er</w:t>
      </w:r>
      <w:r w:rsidR="5F614F90" w:rsidRPr="009D488A">
        <w:rPr>
          <w:rFonts w:ascii="Arial" w:hAnsi="Arial" w:cs="Arial"/>
        </w:rPr>
        <w:t>e</w:t>
      </w:r>
      <w:r w:rsidR="770CE8DC" w:rsidRPr="009D488A">
        <w:rPr>
          <w:rFonts w:ascii="Arial" w:hAnsi="Arial" w:cs="Arial"/>
        </w:rPr>
        <w:t xml:space="preserve"> </w:t>
      </w:r>
      <w:r w:rsidR="72201BE2" w:rsidRPr="009D488A">
        <w:rPr>
          <w:rFonts w:ascii="Arial" w:hAnsi="Arial" w:cs="Arial"/>
        </w:rPr>
        <w:t>were</w:t>
      </w:r>
      <w:r w:rsidR="770CE8DC" w:rsidRPr="009D488A">
        <w:rPr>
          <w:rFonts w:ascii="Arial" w:hAnsi="Arial" w:cs="Arial"/>
        </w:rPr>
        <w:t xml:space="preserve"> discussion</w:t>
      </w:r>
      <w:r w:rsidR="5D73AA8D" w:rsidRPr="009D488A">
        <w:rPr>
          <w:rFonts w:ascii="Arial" w:hAnsi="Arial" w:cs="Arial"/>
        </w:rPr>
        <w:t>s</w:t>
      </w:r>
      <w:r w:rsidR="770CE8DC" w:rsidRPr="009D488A">
        <w:rPr>
          <w:rFonts w:ascii="Arial" w:hAnsi="Arial" w:cs="Arial"/>
        </w:rPr>
        <w:t xml:space="preserve"> around improving the physical </w:t>
      </w:r>
      <w:r w:rsidR="1071A976" w:rsidRPr="009D488A">
        <w:rPr>
          <w:rFonts w:ascii="Arial" w:hAnsi="Arial" w:cs="Arial"/>
        </w:rPr>
        <w:t xml:space="preserve">‘score’ of the living room by decluttering the space and </w:t>
      </w:r>
      <w:r w:rsidR="40D0BF6B" w:rsidRPr="009D488A">
        <w:rPr>
          <w:rFonts w:ascii="Arial" w:hAnsi="Arial" w:cs="Arial"/>
        </w:rPr>
        <w:t>swapping furniture and furnishing of the home to</w:t>
      </w:r>
      <w:r w:rsidR="58681325" w:rsidRPr="009D488A">
        <w:rPr>
          <w:rFonts w:ascii="Arial" w:hAnsi="Arial" w:cs="Arial"/>
        </w:rPr>
        <w:t xml:space="preserve"> make it more suitable for sensory experiences – such as furniture</w:t>
      </w:r>
      <w:r w:rsidR="1DD4FCF1" w:rsidRPr="009D488A">
        <w:rPr>
          <w:rFonts w:ascii="Arial" w:hAnsi="Arial" w:cs="Arial"/>
        </w:rPr>
        <w:t xml:space="preserve"> that absorb sounds better etc.</w:t>
      </w:r>
    </w:p>
    <w:p w14:paraId="024B8B61" w14:textId="77777777" w:rsidR="00220339" w:rsidRDefault="00220339" w:rsidP="009D488A">
      <w:pPr>
        <w:jc w:val="both"/>
        <w:rPr>
          <w:rFonts w:ascii="Arial" w:hAnsi="Arial" w:cs="Arial"/>
        </w:rPr>
      </w:pPr>
    </w:p>
    <w:p w14:paraId="74BE8F4F" w14:textId="5C5086D2" w:rsidR="378DF6B5" w:rsidRPr="009D488A" w:rsidRDefault="378DF6B5" w:rsidP="009D488A">
      <w:pPr>
        <w:jc w:val="both"/>
        <w:rPr>
          <w:rFonts w:ascii="Arial" w:hAnsi="Arial" w:cs="Arial"/>
        </w:rPr>
      </w:pPr>
      <w:r w:rsidRPr="009D488A">
        <w:rPr>
          <w:rFonts w:ascii="Arial" w:hAnsi="Arial" w:cs="Arial"/>
        </w:rPr>
        <w:t xml:space="preserve">(Shawn and Kerry) took a rather future-proofing approach. In the first instance, they swapped bedroom upstairs with the living rooms downstairs anticipating the </w:t>
      </w:r>
      <w:r w:rsidR="4F1EB81B" w:rsidRPr="009D488A">
        <w:rPr>
          <w:rFonts w:ascii="Arial" w:hAnsi="Arial" w:cs="Arial"/>
        </w:rPr>
        <w:t xml:space="preserve">need for a bedroom in the </w:t>
      </w:r>
      <w:r w:rsidR="00220339" w:rsidRPr="009D488A">
        <w:rPr>
          <w:rFonts w:ascii="Arial" w:hAnsi="Arial" w:cs="Arial"/>
        </w:rPr>
        <w:t>Ground floor</w:t>
      </w:r>
      <w:r w:rsidR="4F1EB81B" w:rsidRPr="009D488A">
        <w:rPr>
          <w:rFonts w:ascii="Arial" w:hAnsi="Arial" w:cs="Arial"/>
        </w:rPr>
        <w:t xml:space="preserve">. </w:t>
      </w:r>
      <w:r w:rsidR="3D2AE96F" w:rsidRPr="009D488A">
        <w:rPr>
          <w:rFonts w:ascii="Arial" w:hAnsi="Arial" w:cs="Arial"/>
        </w:rPr>
        <w:t>I believe this was very much drawn from one of the participant’s own experiences of adapting their homes to have a downstairs bedroom to accommodate an older family member.</w:t>
      </w:r>
    </w:p>
    <w:sectPr w:rsidR="378DF6B5" w:rsidRPr="009D488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68327"/>
    <w:multiLevelType w:val="hybridMultilevel"/>
    <w:tmpl w:val="78446794"/>
    <w:lvl w:ilvl="0" w:tplc="FF0E7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84E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AC65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4F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7CCA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1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AF5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EE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061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84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30A486"/>
    <w:rsid w:val="000B1158"/>
    <w:rsid w:val="00220339"/>
    <w:rsid w:val="002E21C5"/>
    <w:rsid w:val="00417FC5"/>
    <w:rsid w:val="0067115D"/>
    <w:rsid w:val="007E4576"/>
    <w:rsid w:val="00903CA2"/>
    <w:rsid w:val="009D488A"/>
    <w:rsid w:val="00A77AB3"/>
    <w:rsid w:val="033281EE"/>
    <w:rsid w:val="047E51AE"/>
    <w:rsid w:val="05375283"/>
    <w:rsid w:val="0AC399F4"/>
    <w:rsid w:val="0B3D93D3"/>
    <w:rsid w:val="0D60E7FA"/>
    <w:rsid w:val="0D95E899"/>
    <w:rsid w:val="0F693F89"/>
    <w:rsid w:val="1003D9E2"/>
    <w:rsid w:val="103294B0"/>
    <w:rsid w:val="1071A976"/>
    <w:rsid w:val="1086E463"/>
    <w:rsid w:val="10E9B2E1"/>
    <w:rsid w:val="10F6D4AE"/>
    <w:rsid w:val="11050FEA"/>
    <w:rsid w:val="118E58BF"/>
    <w:rsid w:val="12A0D018"/>
    <w:rsid w:val="143B253A"/>
    <w:rsid w:val="16316900"/>
    <w:rsid w:val="19969EEB"/>
    <w:rsid w:val="1D711D34"/>
    <w:rsid w:val="1DCA2294"/>
    <w:rsid w:val="1DD4FCF1"/>
    <w:rsid w:val="229BF713"/>
    <w:rsid w:val="229D93B7"/>
    <w:rsid w:val="233EAD99"/>
    <w:rsid w:val="25D53479"/>
    <w:rsid w:val="273A6A90"/>
    <w:rsid w:val="277104DA"/>
    <w:rsid w:val="27949B48"/>
    <w:rsid w:val="27E6E447"/>
    <w:rsid w:val="2926B513"/>
    <w:rsid w:val="299DB986"/>
    <w:rsid w:val="29F911C5"/>
    <w:rsid w:val="2A178E38"/>
    <w:rsid w:val="2A2245C1"/>
    <w:rsid w:val="2AF8D2E8"/>
    <w:rsid w:val="2D084091"/>
    <w:rsid w:val="2E0154CB"/>
    <w:rsid w:val="31E971CE"/>
    <w:rsid w:val="32FAF433"/>
    <w:rsid w:val="3409FA76"/>
    <w:rsid w:val="34577568"/>
    <w:rsid w:val="352D97E1"/>
    <w:rsid w:val="378DF6B5"/>
    <w:rsid w:val="3D2AE96F"/>
    <w:rsid w:val="3DFE57AE"/>
    <w:rsid w:val="40D0BF6B"/>
    <w:rsid w:val="411531C3"/>
    <w:rsid w:val="41B75ED7"/>
    <w:rsid w:val="42A97406"/>
    <w:rsid w:val="44038064"/>
    <w:rsid w:val="441A554E"/>
    <w:rsid w:val="469FE052"/>
    <w:rsid w:val="46D7521C"/>
    <w:rsid w:val="46FE28A5"/>
    <w:rsid w:val="47CFD996"/>
    <w:rsid w:val="487FD48A"/>
    <w:rsid w:val="4930A486"/>
    <w:rsid w:val="49C23025"/>
    <w:rsid w:val="4C811274"/>
    <w:rsid w:val="4D93291A"/>
    <w:rsid w:val="4F1EB81B"/>
    <w:rsid w:val="5361644B"/>
    <w:rsid w:val="54A02DCE"/>
    <w:rsid w:val="56A6E40F"/>
    <w:rsid w:val="56BB1AB9"/>
    <w:rsid w:val="57AE173B"/>
    <w:rsid w:val="58681325"/>
    <w:rsid w:val="5895F854"/>
    <w:rsid w:val="5A31C8B5"/>
    <w:rsid w:val="5D73AA8D"/>
    <w:rsid w:val="5DCA4B23"/>
    <w:rsid w:val="5F614F90"/>
    <w:rsid w:val="5F762792"/>
    <w:rsid w:val="60560257"/>
    <w:rsid w:val="60E1F342"/>
    <w:rsid w:val="615F026A"/>
    <w:rsid w:val="630E6548"/>
    <w:rsid w:val="67A23A00"/>
    <w:rsid w:val="6D470BCC"/>
    <w:rsid w:val="6E67B031"/>
    <w:rsid w:val="6FBF5DEE"/>
    <w:rsid w:val="72201BE2"/>
    <w:rsid w:val="73A37867"/>
    <w:rsid w:val="74D19EE2"/>
    <w:rsid w:val="759AF409"/>
    <w:rsid w:val="770CE8DC"/>
    <w:rsid w:val="785DC12D"/>
    <w:rsid w:val="7EF1E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0A486"/>
  <w15:chartTrackingRefBased/>
  <w15:docId w15:val="{74CE17C1-3423-4C45-80C8-6A2D13FE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1158"/>
    <w:pPr>
      <w:keepNext/>
      <w:keepLines/>
      <w:spacing w:before="40" w:after="0" w:line="360" w:lineRule="auto"/>
      <w:outlineLvl w:val="1"/>
    </w:pPr>
    <w:rPr>
      <w:rFonts w:ascii="Arial" w:eastAsiaTheme="majorEastAsia" w:hAnsi="Arial" w:cstheme="majorBidi"/>
      <w:b/>
      <w:color w:val="262626" w:themeColor="text1" w:themeTint="D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">
    <w:name w:val="paragraph"/>
    <w:basedOn w:val="Normal"/>
    <w:rsid w:val="002E2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E21C5"/>
  </w:style>
  <w:style w:type="character" w:customStyle="1" w:styleId="eop">
    <w:name w:val="eop"/>
    <w:basedOn w:val="DefaultParagraphFont"/>
    <w:rsid w:val="002E21C5"/>
  </w:style>
  <w:style w:type="character" w:customStyle="1" w:styleId="Heading2Char">
    <w:name w:val="Heading 2 Char"/>
    <w:basedOn w:val="DefaultParagraphFont"/>
    <w:link w:val="Heading2"/>
    <w:uiPriority w:val="9"/>
    <w:semiHidden/>
    <w:rsid w:val="000B1158"/>
    <w:rPr>
      <w:rFonts w:ascii="Arial" w:eastAsiaTheme="majorEastAsia" w:hAnsi="Arial" w:cstheme="majorBidi"/>
      <w:b/>
      <w:color w:val="262626" w:themeColor="text1" w:themeTint="D9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sid w:val="000B11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2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ki.mccall1@stir.ac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lasdair.rutherford@sti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b37311-2bfb-42cc-8123-e8de26953fed" xsi:nil="true"/>
    <lcf76f155ced4ddcb4097134ff3c332f xmlns="89e1681c-7f60-4b5d-b996-7d3cbb15c8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4D710FAB8F2488C5AC08215F1A78E" ma:contentTypeVersion="18" ma:contentTypeDescription="Create a new document." ma:contentTypeScope="" ma:versionID="a3b3204aaadc195aeb0be891a82d3021">
  <xsd:schema xmlns:xsd="http://www.w3.org/2001/XMLSchema" xmlns:xs="http://www.w3.org/2001/XMLSchema" xmlns:p="http://schemas.microsoft.com/office/2006/metadata/properties" xmlns:ns2="89e1681c-7f60-4b5d-b996-7d3cbb15c869" xmlns:ns3="05b37311-2bfb-42cc-8123-e8de26953fed" targetNamespace="http://schemas.microsoft.com/office/2006/metadata/properties" ma:root="true" ma:fieldsID="79bcaf903537ecb64cd951caa3e99b8d" ns2:_="" ns3:_="">
    <xsd:import namespace="89e1681c-7f60-4b5d-b996-7d3cbb15c869"/>
    <xsd:import namespace="05b37311-2bfb-42cc-8123-e8de26953f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1681c-7f60-4b5d-b996-7d3cbb15c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37311-2bfb-42cc-8123-e8de26953f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d5a3f6-2a42-4051-ba55-9ee29f811af4}" ma:internalName="TaxCatchAll" ma:showField="CatchAllData" ma:web="05b37311-2bfb-42cc-8123-e8de26953f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531ECE-EE2F-4ED5-8853-7E89CEFA978E}">
  <ds:schemaRefs>
    <ds:schemaRef ds:uri="http://schemas.microsoft.com/office/2006/metadata/properties"/>
    <ds:schemaRef ds:uri="http://schemas.microsoft.com/office/infopath/2007/PartnerControls"/>
    <ds:schemaRef ds:uri="05b37311-2bfb-42cc-8123-e8de26953fed"/>
    <ds:schemaRef ds:uri="89e1681c-7f60-4b5d-b996-7d3cbb15c869"/>
  </ds:schemaRefs>
</ds:datastoreItem>
</file>

<file path=customXml/itemProps2.xml><?xml version="1.0" encoding="utf-8"?>
<ds:datastoreItem xmlns:ds="http://schemas.openxmlformats.org/officeDocument/2006/customXml" ds:itemID="{5616E272-2302-49EA-86A2-953DCE72B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B9BC1-59DA-459A-A5AE-C1AD52283B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Sadhana Jagannath</dc:creator>
  <cp:keywords/>
  <dc:description/>
  <cp:lastModifiedBy>Vikki McCall</cp:lastModifiedBy>
  <cp:revision>10</cp:revision>
  <dcterms:created xsi:type="dcterms:W3CDTF">2024-02-22T14:54:00Z</dcterms:created>
  <dcterms:modified xsi:type="dcterms:W3CDTF">2024-04-02T14:09:00Z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0x0101002C34D710FAB8F2488C5AC08215F1A78E</vt:lpwstr>
  </property>
  <property fmtid="{D5CDD505-2E9C-101B-9397-08002B2CF9AE}" pid="3" name="MediaServiceImageTags">
    <vt:lpwstr/>
  </property>
</Properties>
</file>